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5704165C" w:rsidR="00857967" w:rsidRPr="00F44AB7" w:rsidRDefault="00857967" w:rsidP="000F3D2D">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42B95">
        <w:rPr>
          <w:rFonts w:ascii="Arial" w:hAnsi="Arial" w:cs="Arial"/>
          <w:b/>
          <w:bCs/>
          <w:sz w:val="28"/>
        </w:rPr>
        <w:t>#10</w:t>
      </w:r>
      <w:r w:rsidR="00B207A2">
        <w:rPr>
          <w:rFonts w:ascii="Arial" w:hAnsi="Arial" w:cs="Arial"/>
          <w:b/>
          <w:bCs/>
          <w:sz w:val="28"/>
        </w:rPr>
        <w:t>4</w:t>
      </w:r>
      <w:r w:rsidR="009042D0">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037DDF">
        <w:rPr>
          <w:rFonts w:ascii="Arial" w:hAnsi="Arial" w:cs="Arial"/>
          <w:b/>
          <w:bCs/>
          <w:sz w:val="28"/>
        </w:rPr>
        <w:t>R1-</w:t>
      </w:r>
      <w:r w:rsidR="005E1715">
        <w:rPr>
          <w:rFonts w:ascii="Arial" w:hAnsi="Arial" w:cs="Arial"/>
          <w:b/>
          <w:bCs/>
          <w:sz w:val="28"/>
        </w:rPr>
        <w:t>2100593</w:t>
      </w:r>
    </w:p>
    <w:p w14:paraId="498FE0CC" w14:textId="0DE54488" w:rsidR="00D601C9" w:rsidRPr="00B207A2" w:rsidRDefault="00FD1DE5" w:rsidP="000F3D2D">
      <w:pPr>
        <w:tabs>
          <w:tab w:val="center" w:pos="4536"/>
          <w:tab w:val="right" w:pos="9072"/>
        </w:tabs>
        <w:rPr>
          <w:rFonts w:ascii="Arial" w:eastAsia="MS Mincho" w:hAnsi="Arial" w:cs="Arial"/>
          <w:b/>
          <w:bCs/>
          <w:color w:val="FF0000"/>
          <w:sz w:val="28"/>
          <w:lang w:eastAsia="ja-JP"/>
        </w:rPr>
      </w:pPr>
      <w:r>
        <w:rPr>
          <w:rFonts w:ascii="Arial" w:eastAsia="MS Mincho" w:hAnsi="Arial" w:cs="Arial"/>
          <w:b/>
          <w:bCs/>
          <w:sz w:val="28"/>
          <w:lang w:eastAsia="ja-JP"/>
        </w:rPr>
        <w:t xml:space="preserve">e-Meeting, </w:t>
      </w:r>
      <w:r w:rsidR="00B53A56" w:rsidRPr="00BB5A59">
        <w:rPr>
          <w:rFonts w:ascii="Arial" w:eastAsia="MS Mincho" w:hAnsi="Arial" w:cs="Arial"/>
          <w:b/>
          <w:bCs/>
          <w:sz w:val="28"/>
          <w:lang w:eastAsia="ja-JP"/>
        </w:rPr>
        <w:t>January</w:t>
      </w:r>
      <w:r w:rsidR="00C42B95" w:rsidRPr="00BB5A59">
        <w:rPr>
          <w:rFonts w:ascii="Arial" w:eastAsia="MS Mincho" w:hAnsi="Arial" w:cs="Arial"/>
          <w:b/>
          <w:bCs/>
          <w:sz w:val="28"/>
          <w:lang w:eastAsia="ja-JP"/>
        </w:rPr>
        <w:t xml:space="preserve"> 2</w:t>
      </w:r>
      <w:r w:rsidR="00B53A56" w:rsidRPr="00BB5A59">
        <w:rPr>
          <w:rFonts w:ascii="Arial" w:eastAsia="MS Mincho" w:hAnsi="Arial" w:cs="Arial"/>
          <w:b/>
          <w:bCs/>
          <w:sz w:val="28"/>
          <w:lang w:eastAsia="ja-JP"/>
        </w:rPr>
        <w:t>5</w:t>
      </w:r>
      <w:r w:rsidR="00C42B95" w:rsidRPr="00BB5A59">
        <w:rPr>
          <w:rFonts w:ascii="Arial" w:eastAsia="MS Mincho" w:hAnsi="Arial" w:cs="Arial"/>
          <w:b/>
          <w:bCs/>
          <w:sz w:val="28"/>
          <w:vertAlign w:val="superscript"/>
          <w:lang w:eastAsia="ja-JP"/>
        </w:rPr>
        <w:t>th</w:t>
      </w:r>
      <w:r w:rsidR="00C42B95" w:rsidRPr="00BB5A59">
        <w:rPr>
          <w:rFonts w:ascii="Arial" w:eastAsia="MS Mincho" w:hAnsi="Arial" w:cs="Arial"/>
          <w:b/>
          <w:bCs/>
          <w:sz w:val="28"/>
          <w:lang w:eastAsia="ja-JP"/>
        </w:rPr>
        <w:t xml:space="preserve"> – </w:t>
      </w:r>
      <w:r w:rsidR="00B53A56" w:rsidRPr="00BB5A59">
        <w:rPr>
          <w:rFonts w:ascii="Arial" w:eastAsia="MS Mincho" w:hAnsi="Arial" w:cs="Arial"/>
          <w:b/>
          <w:bCs/>
          <w:sz w:val="28"/>
          <w:lang w:eastAsia="ja-JP"/>
        </w:rPr>
        <w:t>February</w:t>
      </w:r>
      <w:r w:rsidR="00C42B95" w:rsidRPr="00BB5A59">
        <w:rPr>
          <w:rFonts w:ascii="Arial" w:eastAsia="MS Mincho" w:hAnsi="Arial" w:cs="Arial"/>
          <w:b/>
          <w:bCs/>
          <w:sz w:val="28"/>
          <w:lang w:eastAsia="ja-JP"/>
        </w:rPr>
        <w:t xml:space="preserve"> </w:t>
      </w:r>
      <w:r w:rsidR="00B53A56" w:rsidRPr="00BB5A59">
        <w:rPr>
          <w:rFonts w:ascii="Arial" w:eastAsia="MS Mincho" w:hAnsi="Arial" w:cs="Arial"/>
          <w:b/>
          <w:bCs/>
          <w:sz w:val="28"/>
          <w:lang w:eastAsia="ja-JP"/>
        </w:rPr>
        <w:t>5</w:t>
      </w:r>
      <w:r w:rsidR="00C42B95" w:rsidRPr="00BB5A59">
        <w:rPr>
          <w:rFonts w:ascii="Arial" w:eastAsia="MS Mincho" w:hAnsi="Arial" w:cs="Arial"/>
          <w:b/>
          <w:bCs/>
          <w:sz w:val="28"/>
          <w:vertAlign w:val="superscript"/>
          <w:lang w:eastAsia="ja-JP"/>
        </w:rPr>
        <w:t>th</w:t>
      </w:r>
      <w:r w:rsidR="00D601C9" w:rsidRPr="00BB5A59">
        <w:rPr>
          <w:rFonts w:ascii="Arial" w:eastAsia="MS Mincho" w:hAnsi="Arial" w:cs="Arial"/>
          <w:b/>
          <w:bCs/>
          <w:sz w:val="28"/>
          <w:lang w:eastAsia="ja-JP"/>
        </w:rPr>
        <w:t>, 202</w:t>
      </w:r>
      <w:r w:rsidR="00B53A56" w:rsidRPr="00BB5A59">
        <w:rPr>
          <w:rFonts w:ascii="Arial" w:eastAsia="MS Mincho" w:hAnsi="Arial" w:cs="Arial"/>
          <w:b/>
          <w:bCs/>
          <w:sz w:val="28"/>
          <w:lang w:eastAsia="ja-JP"/>
        </w:rPr>
        <w:t>1</w:t>
      </w:r>
    </w:p>
    <w:p w14:paraId="2EDF6794" w14:textId="77777777" w:rsidR="00911019" w:rsidRPr="00911019" w:rsidRDefault="00911019" w:rsidP="000F3D2D">
      <w:pPr>
        <w:tabs>
          <w:tab w:val="center" w:pos="4536"/>
          <w:tab w:val="right" w:pos="9072"/>
        </w:tabs>
        <w:rPr>
          <w:rFonts w:eastAsia="新細明體"/>
          <w:b/>
          <w:bCs/>
          <w:noProof/>
          <w:sz w:val="28"/>
          <w:szCs w:val="20"/>
          <w:lang w:eastAsia="en-US"/>
        </w:rPr>
      </w:pPr>
    </w:p>
    <w:p w14:paraId="4593D060" w14:textId="68978BD1" w:rsidR="00106E00" w:rsidRPr="00452EE2" w:rsidRDefault="00106E00" w:rsidP="000F3D2D">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9042D0">
        <w:rPr>
          <w:rFonts w:eastAsia="MS Mincho" w:cs="Arial"/>
          <w:bCs/>
          <w:noProof w:val="0"/>
          <w:sz w:val="28"/>
          <w:szCs w:val="24"/>
          <w:lang w:eastAsia="ja-JP"/>
        </w:rPr>
        <w:t>8.7.2</w:t>
      </w:r>
    </w:p>
    <w:p w14:paraId="52ADCCF0" w14:textId="77777777" w:rsidR="00106E00" w:rsidRPr="00452EE2" w:rsidRDefault="00106E00" w:rsidP="000F3D2D">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664E1948" w:rsidR="00106E00" w:rsidRPr="00855206"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73BB9" w:rsidRPr="00C73BB9">
        <w:rPr>
          <w:rFonts w:eastAsia="MS Mincho" w:cs="Arial"/>
          <w:bCs/>
          <w:noProof w:val="0"/>
          <w:sz w:val="28"/>
          <w:szCs w:val="24"/>
          <w:lang w:eastAsia="ja-JP"/>
        </w:rPr>
        <w:t>On enhancements to DCI-based UE power saving during DRX active time</w:t>
      </w:r>
    </w:p>
    <w:p w14:paraId="2AC9A13B" w14:textId="77777777" w:rsidR="00106E00" w:rsidRPr="00452EE2" w:rsidRDefault="00106E00" w:rsidP="000F3D2D">
      <w:pPr>
        <w:pStyle w:val="a3"/>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B7D740C" w14:textId="64B0AADB" w:rsidR="00FD1DE5" w:rsidRPr="00FD1DE5" w:rsidRDefault="00106E00" w:rsidP="000F3D2D">
      <w:pPr>
        <w:pStyle w:val="1"/>
      </w:pPr>
      <w:r w:rsidRPr="00F2392D">
        <w:t>Introduction</w:t>
      </w:r>
    </w:p>
    <w:p w14:paraId="7005117C" w14:textId="34ED4086" w:rsidR="007D2A90" w:rsidRPr="005265B2" w:rsidRDefault="005A5312" w:rsidP="000F3D2D">
      <w:pPr>
        <w:spacing w:after="120"/>
        <w:jc w:val="both"/>
        <w:rPr>
          <w:sz w:val="22"/>
          <w:szCs w:val="22"/>
        </w:rPr>
      </w:pPr>
      <w:r>
        <w:rPr>
          <w:rFonts w:eastAsiaTheme="minorEastAsia"/>
          <w:sz w:val="22"/>
          <w:szCs w:val="22"/>
          <w:lang w:eastAsia="zh-TW"/>
        </w:rPr>
        <w:t>In RAN1 #103-e</w:t>
      </w:r>
      <w:r w:rsidR="0018632E">
        <w:rPr>
          <w:rFonts w:eastAsiaTheme="minorEastAsia" w:hint="eastAsia"/>
          <w:sz w:val="22"/>
          <w:szCs w:val="22"/>
          <w:lang w:eastAsia="zh-TW"/>
        </w:rPr>
        <w:t xml:space="preserve"> </w:t>
      </w:r>
      <w:r w:rsidR="0018632E">
        <w:rPr>
          <w:rFonts w:eastAsiaTheme="minorEastAsia"/>
          <w:sz w:val="22"/>
          <w:szCs w:val="22"/>
          <w:lang w:eastAsia="zh-TW"/>
        </w:rPr>
        <w:t>meeting</w:t>
      </w:r>
      <w:r>
        <w:rPr>
          <w:rFonts w:eastAsiaTheme="minorEastAsia"/>
          <w:sz w:val="22"/>
          <w:szCs w:val="22"/>
          <w:lang w:eastAsia="zh-TW"/>
        </w:rPr>
        <w:t xml:space="preserve">, the </w:t>
      </w:r>
      <w:r w:rsidR="00BA48EE" w:rsidRPr="00F94024">
        <w:rPr>
          <w:rFonts w:eastAsiaTheme="minorEastAsia"/>
          <w:sz w:val="22"/>
          <w:szCs w:val="22"/>
          <w:lang w:eastAsia="zh-TW"/>
        </w:rPr>
        <w:t xml:space="preserve">potential enhancements and triggering schemes </w:t>
      </w:r>
      <w:r w:rsidR="00BA48EE">
        <w:rPr>
          <w:rFonts w:eastAsiaTheme="minorEastAsia"/>
          <w:sz w:val="22"/>
          <w:szCs w:val="22"/>
          <w:lang w:eastAsia="zh-TW"/>
        </w:rPr>
        <w:t xml:space="preserve">for </w:t>
      </w:r>
      <w:r w:rsidR="0018632E">
        <w:rPr>
          <w:rFonts w:eastAsiaTheme="minorEastAsia"/>
          <w:sz w:val="22"/>
          <w:szCs w:val="22"/>
          <w:lang w:eastAsia="zh-TW"/>
        </w:rPr>
        <w:t xml:space="preserve">DCI-based UE power saving during DRX active time </w:t>
      </w:r>
      <w:r w:rsidR="00BA48EE" w:rsidRPr="00F94024">
        <w:rPr>
          <w:rFonts w:eastAsiaTheme="minorEastAsia"/>
          <w:sz w:val="22"/>
          <w:szCs w:val="22"/>
          <w:lang w:eastAsia="zh-TW"/>
        </w:rPr>
        <w:t xml:space="preserve">were discussed and summarized </w:t>
      </w:r>
      <w:r w:rsidR="004C5F7E">
        <w:rPr>
          <w:rFonts w:eastAsiaTheme="minorEastAsia"/>
          <w:sz w:val="22"/>
          <w:szCs w:val="22"/>
          <w:lang w:eastAsia="zh-TW"/>
        </w:rPr>
        <w:t>a</w:t>
      </w:r>
      <w:r w:rsidR="00BA48EE">
        <w:rPr>
          <w:rFonts w:eastAsiaTheme="minorEastAsia"/>
          <w:sz w:val="22"/>
          <w:szCs w:val="22"/>
          <w:lang w:eastAsia="zh-TW"/>
        </w:rPr>
        <w:t xml:space="preserve">s </w:t>
      </w:r>
      <w:r w:rsidR="0018632E">
        <w:rPr>
          <w:rFonts w:eastAsiaTheme="minorEastAsia"/>
          <w:sz w:val="22"/>
          <w:szCs w:val="22"/>
          <w:lang w:eastAsia="zh-TW"/>
        </w:rPr>
        <w:t>follows.</w:t>
      </w:r>
      <w:r w:rsidR="004C5F7E">
        <w:rPr>
          <w:rFonts w:eastAsiaTheme="minorEastAsia"/>
          <w:sz w:val="22"/>
          <w:szCs w:val="22"/>
          <w:lang w:eastAsia="zh-TW"/>
        </w:rPr>
        <w:t>.</w:t>
      </w:r>
    </w:p>
    <w:tbl>
      <w:tblPr>
        <w:tblStyle w:val="afc"/>
        <w:tblW w:w="0" w:type="auto"/>
        <w:jc w:val="center"/>
        <w:tblLook w:val="04A0" w:firstRow="1" w:lastRow="0" w:firstColumn="1" w:lastColumn="0" w:noHBand="0" w:noVBand="1"/>
      </w:tblPr>
      <w:tblGrid>
        <w:gridCol w:w="9629"/>
      </w:tblGrid>
      <w:tr w:rsidR="007D2A90" w:rsidRPr="007D2A90" w14:paraId="49B2FC59" w14:textId="77777777" w:rsidTr="006711B1">
        <w:trPr>
          <w:jc w:val="center"/>
        </w:trPr>
        <w:tc>
          <w:tcPr>
            <w:tcW w:w="9629" w:type="dxa"/>
          </w:tcPr>
          <w:p w14:paraId="38161E49" w14:textId="77777777" w:rsidR="00E050CA" w:rsidRPr="003C2866" w:rsidRDefault="00E050CA" w:rsidP="000F3D2D">
            <w:pPr>
              <w:rPr>
                <w:szCs w:val="20"/>
                <w:highlight w:val="green"/>
                <w:lang w:eastAsia="x-none"/>
              </w:rPr>
            </w:pPr>
            <w:r w:rsidRPr="003C2866">
              <w:rPr>
                <w:szCs w:val="20"/>
                <w:highlight w:val="green"/>
                <w:lang w:eastAsia="x-none"/>
              </w:rPr>
              <w:t>Agreements:</w:t>
            </w:r>
          </w:p>
          <w:p w14:paraId="4394B946" w14:textId="2DC276D9" w:rsidR="00E050CA" w:rsidRPr="00BA48EE" w:rsidRDefault="00E050CA" w:rsidP="000F3D2D">
            <w:pPr>
              <w:numPr>
                <w:ilvl w:val="0"/>
                <w:numId w:val="39"/>
              </w:numPr>
              <w:spacing w:before="100" w:beforeAutospacing="1" w:after="100" w:afterAutospacing="1"/>
              <w:rPr>
                <w:b/>
                <w:bCs/>
                <w:szCs w:val="22"/>
              </w:rPr>
            </w:pPr>
            <w:r w:rsidRPr="008D1212">
              <w:rPr>
                <w:rStyle w:val="aff1"/>
                <w:rFonts w:ascii="Arial" w:hAnsi="Arial" w:cs="Arial"/>
                <w:b w:val="0"/>
                <w:bCs w:val="0"/>
                <w:sz w:val="21"/>
                <w:szCs w:val="21"/>
              </w:rPr>
              <w:t>Specify at least one of the following options for Rel-17 dynamic PDCCH adaptation for active time,</w:t>
            </w:r>
          </w:p>
          <w:p w14:paraId="3B949BB4" w14:textId="64EC7BB5" w:rsidR="00E050CA" w:rsidRPr="00BA48EE" w:rsidRDefault="00E050CA" w:rsidP="000F3D2D">
            <w:pPr>
              <w:numPr>
                <w:ilvl w:val="1"/>
                <w:numId w:val="39"/>
              </w:numPr>
              <w:spacing w:before="100" w:beforeAutospacing="1" w:after="100" w:afterAutospacing="1"/>
              <w:rPr>
                <w:b/>
                <w:bCs/>
              </w:rPr>
            </w:pPr>
            <w:r w:rsidRPr="00BA48EE">
              <w:rPr>
                <w:rStyle w:val="aff1"/>
                <w:rFonts w:ascii="Arial" w:hAnsi="Arial" w:cs="Arial"/>
                <w:b w:val="0"/>
                <w:bCs w:val="0"/>
                <w:sz w:val="21"/>
                <w:szCs w:val="21"/>
              </w:rPr>
              <w:t>Option 1: Search space set group switching,e.g., including explicit and implicit search spaceset group switching</w:t>
            </w:r>
            <w:r w:rsidRPr="00BA48EE">
              <w:rPr>
                <w:rStyle w:val="aff1"/>
                <w:rFonts w:ascii="Arial" w:hAnsi="Arial" w:cs="Arial"/>
                <w:b w:val="0"/>
                <w:bCs w:val="0"/>
                <w:strike/>
                <w:sz w:val="21"/>
                <w:szCs w:val="21"/>
              </w:rPr>
              <w:t xml:space="preserve"> </w:t>
            </w:r>
          </w:p>
          <w:p w14:paraId="4F262A19" w14:textId="77777777" w:rsidR="00E050CA" w:rsidRPr="008D1212" w:rsidRDefault="00E050CA" w:rsidP="000F3D2D">
            <w:pPr>
              <w:numPr>
                <w:ilvl w:val="1"/>
                <w:numId w:val="39"/>
              </w:numPr>
              <w:spacing w:before="100" w:beforeAutospacing="1" w:after="100" w:afterAutospacing="1"/>
              <w:rPr>
                <w:b/>
                <w:bCs/>
              </w:rPr>
            </w:pPr>
            <w:r w:rsidRPr="008D1212">
              <w:rPr>
                <w:rStyle w:val="aff1"/>
                <w:rFonts w:ascii="Arial" w:hAnsi="Arial" w:cs="Arial"/>
                <w:b w:val="0"/>
                <w:bCs w:val="0"/>
                <w:sz w:val="21"/>
                <w:szCs w:val="21"/>
              </w:rPr>
              <w:t>Option 2: PDCCH skipping for a certain duration / DRX cycle</w:t>
            </w:r>
          </w:p>
          <w:p w14:paraId="0629D588" w14:textId="465AAA40" w:rsidR="00E050CA" w:rsidRPr="008D1212" w:rsidRDefault="00E050CA" w:rsidP="000F3D2D">
            <w:pPr>
              <w:numPr>
                <w:ilvl w:val="0"/>
                <w:numId w:val="39"/>
              </w:numPr>
              <w:spacing w:before="100" w:beforeAutospacing="1" w:after="100" w:afterAutospacing="1"/>
              <w:rPr>
                <w:b/>
                <w:bCs/>
              </w:rPr>
            </w:pPr>
            <w:r w:rsidRPr="008D1212">
              <w:rPr>
                <w:rStyle w:val="aff1"/>
                <w:rFonts w:ascii="Arial" w:hAnsi="Arial" w:cs="Arial"/>
                <w:b w:val="0"/>
                <w:bCs w:val="0"/>
                <w:sz w:val="21"/>
                <w:szCs w:val="21"/>
              </w:rPr>
              <w:t>FFS: which option(s)</w:t>
            </w:r>
          </w:p>
          <w:p w14:paraId="0DF16AB9" w14:textId="77777777" w:rsidR="00E050CA" w:rsidRPr="008D1212" w:rsidRDefault="00E050CA" w:rsidP="000F3D2D">
            <w:pPr>
              <w:numPr>
                <w:ilvl w:val="0"/>
                <w:numId w:val="39"/>
              </w:numPr>
              <w:spacing w:before="100" w:beforeAutospacing="1" w:after="100" w:afterAutospacing="1"/>
              <w:rPr>
                <w:b/>
                <w:bCs/>
              </w:rPr>
            </w:pPr>
            <w:r w:rsidRPr="008D1212">
              <w:rPr>
                <w:rStyle w:val="aff1"/>
                <w:rFonts w:ascii="Arial" w:hAnsi="Arial" w:cs="Arial"/>
                <w:b w:val="0"/>
                <w:bCs w:val="0"/>
                <w:sz w:val="21"/>
                <w:szCs w:val="21"/>
              </w:rPr>
              <w:t>Candidate DCI formats for dynamic PDCCH adaptation include DCI formats 1_1(including scheduling and non-scheduling DCI), 0_1, 1_2, 0_2, 2_0, 2_6.</w:t>
            </w:r>
          </w:p>
          <w:p w14:paraId="0197E40C" w14:textId="77777777" w:rsidR="00E050CA" w:rsidRPr="008D1212" w:rsidRDefault="00E050CA" w:rsidP="000F3D2D">
            <w:pPr>
              <w:numPr>
                <w:ilvl w:val="0"/>
                <w:numId w:val="39"/>
              </w:numPr>
              <w:spacing w:before="100" w:beforeAutospacing="1" w:after="100" w:afterAutospacing="1"/>
              <w:rPr>
                <w:b/>
                <w:bCs/>
              </w:rPr>
            </w:pPr>
            <w:r w:rsidRPr="008D1212">
              <w:rPr>
                <w:rStyle w:val="aff1"/>
                <w:rFonts w:ascii="Arial" w:hAnsi="Arial" w:cs="Arial"/>
                <w:b w:val="0"/>
                <w:bCs w:val="0"/>
                <w:sz w:val="21"/>
                <w:szCs w:val="21"/>
              </w:rPr>
              <w:t>Note:</w:t>
            </w:r>
          </w:p>
          <w:p w14:paraId="3B14539C" w14:textId="77777777" w:rsidR="00E050CA" w:rsidRPr="008D1212" w:rsidRDefault="00E050CA" w:rsidP="000F3D2D">
            <w:pPr>
              <w:numPr>
                <w:ilvl w:val="1"/>
                <w:numId w:val="39"/>
              </w:numPr>
              <w:spacing w:before="100" w:beforeAutospacing="1" w:after="100" w:afterAutospacing="1"/>
              <w:rPr>
                <w:b/>
                <w:bCs/>
              </w:rPr>
            </w:pPr>
            <w:r w:rsidRPr="008D1212">
              <w:rPr>
                <w:rStyle w:val="aff1"/>
                <w:rFonts w:ascii="Arial" w:hAnsi="Arial" w:cs="Arial"/>
                <w:b w:val="0"/>
                <w:bCs w:val="0"/>
                <w:sz w:val="21"/>
                <w:szCs w:val="21"/>
              </w:rPr>
              <w:t>Companies are encouraged to provide analysis on specification impact,</w:t>
            </w:r>
            <w:r w:rsidRPr="008D1212">
              <w:rPr>
                <w:rStyle w:val="apple-converted-space"/>
                <w:b/>
                <w:bCs/>
                <w:sz w:val="14"/>
                <w:szCs w:val="14"/>
              </w:rPr>
              <w:t> </w:t>
            </w:r>
            <w:r w:rsidRPr="008D1212">
              <w:rPr>
                <w:rStyle w:val="aff1"/>
                <w:rFonts w:ascii="Arial" w:hAnsi="Arial" w:cs="Arial"/>
                <w:b w:val="0"/>
                <w:bCs w:val="0"/>
                <w:sz w:val="21"/>
                <w:szCs w:val="21"/>
              </w:rPr>
              <w:t>power saving benefit and system impact (e.g., packet latency, system overhead)</w:t>
            </w:r>
          </w:p>
          <w:p w14:paraId="05131FAE" w14:textId="7BAF77C4" w:rsidR="007D2A90" w:rsidRPr="00E050CA" w:rsidRDefault="00E050CA" w:rsidP="000F3D2D">
            <w:pPr>
              <w:numPr>
                <w:ilvl w:val="0"/>
                <w:numId w:val="39"/>
              </w:numPr>
              <w:spacing w:before="100" w:beforeAutospacing="1" w:after="100" w:afterAutospacing="1"/>
              <w:rPr>
                <w:b/>
                <w:bCs/>
              </w:rPr>
            </w:pPr>
            <w:r w:rsidRPr="008D1212">
              <w:rPr>
                <w:rStyle w:val="aff1"/>
                <w:rFonts w:ascii="Arial" w:hAnsi="Arial" w:cs="Arial"/>
                <w:b w:val="0"/>
                <w:bCs w:val="0"/>
                <w:sz w:val="21"/>
                <w:szCs w:val="21"/>
              </w:rPr>
              <w:t>FFS: other schemes are not precluded for further study</w:t>
            </w:r>
          </w:p>
        </w:tc>
      </w:tr>
    </w:tbl>
    <w:p w14:paraId="50C8A264" w14:textId="77777777" w:rsidR="0018632E" w:rsidRDefault="0018632E" w:rsidP="000F3D2D">
      <w:pPr>
        <w:jc w:val="both"/>
        <w:rPr>
          <w:rFonts w:eastAsiaTheme="minorEastAsia"/>
          <w:sz w:val="22"/>
          <w:szCs w:val="22"/>
          <w:lang w:eastAsia="zh-TW"/>
        </w:rPr>
      </w:pPr>
    </w:p>
    <w:p w14:paraId="44C6DE9B" w14:textId="648720CE" w:rsidR="006F7470" w:rsidRPr="00FD1DE5" w:rsidRDefault="00AF77F5" w:rsidP="000F3D2D">
      <w:pPr>
        <w:jc w:val="both"/>
        <w:rPr>
          <w:rFonts w:eastAsiaTheme="minorEastAsia"/>
          <w:sz w:val="22"/>
          <w:szCs w:val="22"/>
          <w:lang w:eastAsia="zh-TW"/>
        </w:rPr>
      </w:pPr>
      <w:r>
        <w:rPr>
          <w:rFonts w:eastAsiaTheme="minorEastAsia"/>
          <w:sz w:val="22"/>
          <w:szCs w:val="22"/>
          <w:lang w:eastAsia="zh-TW"/>
        </w:rPr>
        <w:t xml:space="preserve">In this contribution, we first </w:t>
      </w:r>
      <w:r w:rsidR="009451C8">
        <w:rPr>
          <w:rFonts w:eastAsiaTheme="minorEastAsia"/>
          <w:sz w:val="22"/>
          <w:szCs w:val="22"/>
          <w:lang w:eastAsia="zh-TW"/>
        </w:rPr>
        <w:t>show</w:t>
      </w:r>
      <w:r w:rsidR="001B7B58" w:rsidRPr="001B7B58">
        <w:rPr>
          <w:rFonts w:eastAsiaTheme="minorEastAsia"/>
          <w:sz w:val="22"/>
          <w:szCs w:val="22"/>
          <w:lang w:eastAsia="zh-TW"/>
        </w:rPr>
        <w:t xml:space="preserve"> </w:t>
      </w:r>
      <w:r w:rsidR="001B7B58">
        <w:rPr>
          <w:rFonts w:eastAsiaTheme="minorEastAsia"/>
          <w:sz w:val="22"/>
          <w:szCs w:val="22"/>
          <w:lang w:eastAsia="zh-TW"/>
        </w:rPr>
        <w:t xml:space="preserve">dynamic PDCCH </w:t>
      </w:r>
      <w:r w:rsidR="009451C8">
        <w:rPr>
          <w:rFonts w:eastAsiaTheme="minorEastAsia"/>
          <w:sz w:val="22"/>
          <w:szCs w:val="22"/>
          <w:lang w:eastAsia="zh-TW"/>
        </w:rPr>
        <w:t>skipping</w:t>
      </w:r>
      <w:r w:rsidR="008A7003">
        <w:rPr>
          <w:rFonts w:eastAsiaTheme="minorEastAsia"/>
          <w:sz w:val="22"/>
          <w:szCs w:val="22"/>
          <w:lang w:eastAsia="zh-TW"/>
        </w:rPr>
        <w:t xml:space="preserve"> can be </w:t>
      </w:r>
      <w:r w:rsidR="007921C1">
        <w:rPr>
          <w:rFonts w:eastAsiaTheme="minorEastAsia"/>
          <w:sz w:val="22"/>
          <w:szCs w:val="22"/>
          <w:lang w:eastAsia="zh-TW"/>
        </w:rPr>
        <w:t>treated as a special case of</w:t>
      </w:r>
      <w:r w:rsidR="008A7003">
        <w:rPr>
          <w:rFonts w:eastAsiaTheme="minorEastAsia"/>
          <w:sz w:val="22"/>
          <w:szCs w:val="22"/>
          <w:lang w:eastAsia="zh-TW"/>
        </w:rPr>
        <w:t xml:space="preserve"> </w:t>
      </w:r>
      <w:r w:rsidR="001B7B58">
        <w:rPr>
          <w:rFonts w:eastAsiaTheme="minorEastAsia"/>
          <w:sz w:val="22"/>
          <w:szCs w:val="22"/>
          <w:lang w:eastAsia="zh-TW"/>
        </w:rPr>
        <w:t xml:space="preserve">search space set </w:t>
      </w:r>
      <w:r w:rsidR="009451C8">
        <w:rPr>
          <w:rFonts w:eastAsiaTheme="minorEastAsia"/>
          <w:sz w:val="22"/>
          <w:szCs w:val="22"/>
          <w:lang w:eastAsia="zh-TW"/>
        </w:rPr>
        <w:t xml:space="preserve">group </w:t>
      </w:r>
      <w:r w:rsidR="001B7B58">
        <w:rPr>
          <w:rFonts w:eastAsiaTheme="minorEastAsia"/>
          <w:sz w:val="22"/>
          <w:szCs w:val="22"/>
          <w:lang w:eastAsia="zh-TW"/>
        </w:rPr>
        <w:t>switching</w:t>
      </w:r>
      <w:r w:rsidR="0064121E">
        <w:rPr>
          <w:rFonts w:eastAsiaTheme="minorEastAsia" w:hint="eastAsia"/>
          <w:sz w:val="22"/>
          <w:szCs w:val="22"/>
          <w:lang w:eastAsia="zh-TW"/>
        </w:rPr>
        <w:t xml:space="preserve"> </w:t>
      </w:r>
      <w:r w:rsidR="0038396E">
        <w:rPr>
          <w:rFonts w:eastAsiaTheme="minorEastAsia"/>
          <w:sz w:val="22"/>
          <w:szCs w:val="22"/>
          <w:lang w:eastAsia="zh-TW"/>
        </w:rPr>
        <w:t xml:space="preserve">in </w:t>
      </w:r>
      <w:r w:rsidR="0018632E">
        <w:rPr>
          <w:rFonts w:eastAsiaTheme="minorEastAsia"/>
          <w:sz w:val="22"/>
          <w:szCs w:val="22"/>
          <w:lang w:eastAsia="zh-TW"/>
        </w:rPr>
        <w:t>S</w:t>
      </w:r>
      <w:r w:rsidR="0038396E">
        <w:rPr>
          <w:rFonts w:eastAsiaTheme="minorEastAsia"/>
          <w:sz w:val="22"/>
          <w:szCs w:val="22"/>
          <w:lang w:eastAsia="zh-TW"/>
        </w:rPr>
        <w:t xml:space="preserve">ection </w:t>
      </w:r>
      <w:r w:rsidR="0038396E">
        <w:rPr>
          <w:rFonts w:eastAsiaTheme="minorEastAsia"/>
          <w:sz w:val="22"/>
          <w:szCs w:val="22"/>
          <w:lang w:eastAsia="zh-TW"/>
        </w:rPr>
        <w:fldChar w:fldCharType="begin"/>
      </w:r>
      <w:r w:rsidR="0038396E">
        <w:rPr>
          <w:rFonts w:eastAsiaTheme="minorEastAsia"/>
          <w:sz w:val="22"/>
          <w:szCs w:val="22"/>
          <w:lang w:eastAsia="zh-TW"/>
        </w:rPr>
        <w:instrText xml:space="preserve"> REF _Ref61277886 \r \h </w:instrText>
      </w:r>
      <w:r w:rsidR="00C11483">
        <w:rPr>
          <w:rFonts w:eastAsiaTheme="minorEastAsia"/>
          <w:sz w:val="22"/>
          <w:szCs w:val="22"/>
          <w:lang w:eastAsia="zh-TW"/>
        </w:rPr>
        <w:instrText xml:space="preserve"> \* MERGEFORMAT </w:instrText>
      </w:r>
      <w:r w:rsidR="0038396E">
        <w:rPr>
          <w:rFonts w:eastAsiaTheme="minorEastAsia"/>
          <w:sz w:val="22"/>
          <w:szCs w:val="22"/>
          <w:lang w:eastAsia="zh-TW"/>
        </w:rPr>
      </w:r>
      <w:r w:rsidR="0038396E">
        <w:rPr>
          <w:rFonts w:eastAsiaTheme="minorEastAsia"/>
          <w:sz w:val="22"/>
          <w:szCs w:val="22"/>
          <w:lang w:eastAsia="zh-TW"/>
        </w:rPr>
        <w:fldChar w:fldCharType="separate"/>
      </w:r>
      <w:r w:rsidR="004433AA">
        <w:rPr>
          <w:rFonts w:eastAsiaTheme="minorEastAsia"/>
          <w:sz w:val="22"/>
          <w:szCs w:val="22"/>
          <w:lang w:eastAsia="zh-TW"/>
        </w:rPr>
        <w:t>2</w:t>
      </w:r>
      <w:r w:rsidR="0038396E">
        <w:rPr>
          <w:rFonts w:eastAsiaTheme="minorEastAsia"/>
          <w:sz w:val="22"/>
          <w:szCs w:val="22"/>
          <w:lang w:eastAsia="zh-TW"/>
        </w:rPr>
        <w:fldChar w:fldCharType="end"/>
      </w:r>
      <w:r w:rsidR="003368B5">
        <w:rPr>
          <w:rFonts w:eastAsiaTheme="minorEastAsia"/>
          <w:sz w:val="22"/>
          <w:szCs w:val="22"/>
          <w:lang w:eastAsia="zh-TW"/>
        </w:rPr>
        <w:t>. I</w:t>
      </w:r>
      <w:r w:rsidR="00C05DC1">
        <w:rPr>
          <w:rFonts w:eastAsiaTheme="minorEastAsia"/>
          <w:sz w:val="22"/>
          <w:szCs w:val="22"/>
          <w:lang w:eastAsia="zh-TW"/>
        </w:rPr>
        <w:t xml:space="preserve">n </w:t>
      </w:r>
      <w:r w:rsidR="0018632E">
        <w:rPr>
          <w:rFonts w:eastAsiaTheme="minorEastAsia"/>
          <w:sz w:val="22"/>
          <w:szCs w:val="22"/>
          <w:lang w:eastAsia="zh-TW"/>
        </w:rPr>
        <w:t>S</w:t>
      </w:r>
      <w:r w:rsidR="00C05DC1">
        <w:rPr>
          <w:rFonts w:eastAsiaTheme="minorEastAsia"/>
          <w:sz w:val="22"/>
          <w:szCs w:val="22"/>
          <w:lang w:eastAsia="zh-TW"/>
        </w:rPr>
        <w:t xml:space="preserve">ection </w:t>
      </w:r>
      <w:r w:rsidR="00C05DC1">
        <w:rPr>
          <w:rFonts w:eastAsiaTheme="minorEastAsia"/>
          <w:sz w:val="22"/>
          <w:szCs w:val="22"/>
          <w:lang w:eastAsia="zh-TW"/>
        </w:rPr>
        <w:fldChar w:fldCharType="begin"/>
      </w:r>
      <w:r w:rsidR="00C05DC1">
        <w:rPr>
          <w:rFonts w:eastAsiaTheme="minorEastAsia"/>
          <w:sz w:val="22"/>
          <w:szCs w:val="22"/>
          <w:lang w:eastAsia="zh-TW"/>
        </w:rPr>
        <w:instrText xml:space="preserve"> REF _Ref61277981 \r \h  \* MERGEFORMAT </w:instrText>
      </w:r>
      <w:r w:rsidR="00C05DC1">
        <w:rPr>
          <w:rFonts w:eastAsiaTheme="minorEastAsia"/>
          <w:sz w:val="22"/>
          <w:szCs w:val="22"/>
          <w:lang w:eastAsia="zh-TW"/>
        </w:rPr>
      </w:r>
      <w:r w:rsidR="00C05DC1">
        <w:rPr>
          <w:rFonts w:eastAsiaTheme="minorEastAsia"/>
          <w:sz w:val="22"/>
          <w:szCs w:val="22"/>
          <w:lang w:eastAsia="zh-TW"/>
        </w:rPr>
        <w:fldChar w:fldCharType="separate"/>
      </w:r>
      <w:r w:rsidR="004433AA">
        <w:rPr>
          <w:rFonts w:eastAsiaTheme="minorEastAsia"/>
          <w:sz w:val="22"/>
          <w:szCs w:val="22"/>
          <w:lang w:eastAsia="zh-TW"/>
        </w:rPr>
        <w:t>3</w:t>
      </w:r>
      <w:r w:rsidR="00C05DC1">
        <w:rPr>
          <w:rFonts w:eastAsiaTheme="minorEastAsia"/>
          <w:sz w:val="22"/>
          <w:szCs w:val="22"/>
          <w:lang w:eastAsia="zh-TW"/>
        </w:rPr>
        <w:fldChar w:fldCharType="end"/>
      </w:r>
      <w:r w:rsidR="00C05DC1">
        <w:rPr>
          <w:rFonts w:eastAsiaTheme="minorEastAsia"/>
          <w:sz w:val="22"/>
          <w:szCs w:val="22"/>
          <w:lang w:eastAsia="zh-TW"/>
        </w:rPr>
        <w:t>, we</w:t>
      </w:r>
      <w:r>
        <w:rPr>
          <w:rFonts w:eastAsiaTheme="minorEastAsia"/>
          <w:sz w:val="22"/>
          <w:szCs w:val="22"/>
          <w:lang w:eastAsia="zh-TW"/>
        </w:rPr>
        <w:t xml:space="preserve"> </w:t>
      </w:r>
      <w:r w:rsidR="0038396E">
        <w:rPr>
          <w:rFonts w:eastAsiaTheme="minorEastAsia"/>
          <w:sz w:val="22"/>
          <w:szCs w:val="22"/>
          <w:lang w:eastAsia="zh-TW"/>
        </w:rPr>
        <w:t xml:space="preserve">further provide suggested </w:t>
      </w:r>
      <w:r w:rsidR="003368B5">
        <w:rPr>
          <w:rFonts w:eastAsiaTheme="minorEastAsia"/>
          <w:sz w:val="22"/>
          <w:szCs w:val="22"/>
          <w:lang w:eastAsia="zh-TW"/>
        </w:rPr>
        <w:t>enhancement</w:t>
      </w:r>
      <w:r w:rsidR="009451C8">
        <w:rPr>
          <w:rFonts w:eastAsiaTheme="minorEastAsia"/>
          <w:sz w:val="22"/>
          <w:szCs w:val="22"/>
          <w:lang w:eastAsia="zh-TW"/>
        </w:rPr>
        <w:t>s for Rel-17 PDCCH monitoring reduction</w:t>
      </w:r>
      <w:r>
        <w:rPr>
          <w:rFonts w:eastAsiaTheme="minorEastAsia"/>
          <w:sz w:val="22"/>
          <w:szCs w:val="22"/>
          <w:lang w:eastAsia="zh-TW"/>
        </w:rPr>
        <w:t>.</w:t>
      </w:r>
    </w:p>
    <w:p w14:paraId="6B7C679D" w14:textId="1ECA1E38" w:rsidR="00153815" w:rsidRDefault="00CD255B" w:rsidP="000F3D2D">
      <w:pPr>
        <w:pStyle w:val="1"/>
        <w:tabs>
          <w:tab w:val="clear" w:pos="432"/>
          <w:tab w:val="num" w:pos="3267"/>
        </w:tabs>
        <w:rPr>
          <w:lang w:eastAsia="zh-TW"/>
        </w:rPr>
      </w:pPr>
      <w:bookmarkStart w:id="2" w:name="_Ref61277886"/>
      <w:r>
        <w:rPr>
          <w:lang w:eastAsia="zh-TW"/>
        </w:rPr>
        <w:t>Merge of Connected Mode Power Saving Adaptation Schemes</w:t>
      </w:r>
      <w:bookmarkEnd w:id="2"/>
    </w:p>
    <w:p w14:paraId="35103C27" w14:textId="5068FAC9" w:rsidR="000D258F" w:rsidRDefault="00D14CE6" w:rsidP="005B351D">
      <w:pPr>
        <w:jc w:val="both"/>
        <w:rPr>
          <w:sz w:val="22"/>
          <w:szCs w:val="22"/>
          <w:lang w:eastAsia="en-US"/>
        </w:rPr>
      </w:pPr>
      <w:r>
        <w:rPr>
          <w:sz w:val="22"/>
          <w:szCs w:val="22"/>
          <w:lang w:eastAsia="en-US"/>
        </w:rPr>
        <w:t xml:space="preserve">In the following, we first provide the evaluation assumptions. To evaluate whether multi-level PDCCH skipping duration or monitoring period is beneficial, </w:t>
      </w:r>
      <w:r w:rsidR="002443D4">
        <w:rPr>
          <w:sz w:val="22"/>
          <w:szCs w:val="22"/>
          <w:lang w:eastAsia="en-US"/>
        </w:rPr>
        <w:t>w</w:t>
      </w:r>
      <w:r w:rsidR="000D258F">
        <w:rPr>
          <w:sz w:val="22"/>
          <w:szCs w:val="22"/>
          <w:lang w:eastAsia="en-US"/>
        </w:rPr>
        <w:t xml:space="preserve">e define </w:t>
      </w:r>
      <w:r w:rsidR="000D258F" w:rsidRPr="00FF1874">
        <w:rPr>
          <w:b/>
          <w:sz w:val="22"/>
          <w:szCs w:val="22"/>
          <w:lang w:eastAsia="en-US"/>
        </w:rPr>
        <w:t>intra-packet</w:t>
      </w:r>
      <w:r w:rsidR="000D258F">
        <w:rPr>
          <w:sz w:val="22"/>
          <w:szCs w:val="22"/>
          <w:lang w:eastAsia="en-US"/>
        </w:rPr>
        <w:t xml:space="preserve"> </w:t>
      </w:r>
      <w:r w:rsidR="000C32D4">
        <w:rPr>
          <w:sz w:val="22"/>
          <w:szCs w:val="22"/>
          <w:lang w:eastAsia="en-US"/>
        </w:rPr>
        <w:t xml:space="preserve">skipping </w:t>
      </w:r>
      <w:r w:rsidR="000D258F">
        <w:rPr>
          <w:sz w:val="22"/>
          <w:szCs w:val="22"/>
          <w:lang w:eastAsia="en-US"/>
        </w:rPr>
        <w:t xml:space="preserve">and </w:t>
      </w:r>
      <w:r w:rsidR="000D258F" w:rsidRPr="00FF1874">
        <w:rPr>
          <w:b/>
          <w:sz w:val="22"/>
          <w:szCs w:val="22"/>
          <w:lang w:eastAsia="en-US"/>
        </w:rPr>
        <w:t>inter-packet</w:t>
      </w:r>
      <w:r w:rsidR="000D258F">
        <w:rPr>
          <w:sz w:val="22"/>
          <w:szCs w:val="22"/>
          <w:lang w:eastAsia="en-US"/>
        </w:rPr>
        <w:t xml:space="preserve"> </w:t>
      </w:r>
      <w:r w:rsidR="000C32D4">
        <w:rPr>
          <w:sz w:val="22"/>
          <w:szCs w:val="22"/>
          <w:lang w:eastAsia="en-US"/>
        </w:rPr>
        <w:t>skipping</w:t>
      </w:r>
      <w:r w:rsidR="00B961E4">
        <w:rPr>
          <w:sz w:val="22"/>
          <w:szCs w:val="22"/>
          <w:lang w:eastAsia="en-US"/>
        </w:rPr>
        <w:t xml:space="preserve"> as</w:t>
      </w:r>
      <w:r w:rsidR="000D258F">
        <w:rPr>
          <w:sz w:val="22"/>
          <w:szCs w:val="22"/>
          <w:lang w:eastAsia="en-US"/>
        </w:rPr>
        <w:t xml:space="preserve"> </w:t>
      </w:r>
      <w:r w:rsidR="00A00262">
        <w:rPr>
          <w:sz w:val="22"/>
          <w:szCs w:val="22"/>
          <w:lang w:eastAsia="en-US"/>
        </w:rPr>
        <w:t>illustrated</w:t>
      </w:r>
      <w:r w:rsidR="000D258F">
        <w:rPr>
          <w:sz w:val="22"/>
          <w:szCs w:val="22"/>
          <w:lang w:eastAsia="en-US"/>
        </w:rPr>
        <w:t xml:space="preserve"> in </w:t>
      </w:r>
      <w:r w:rsidR="000D258F">
        <w:rPr>
          <w:sz w:val="22"/>
          <w:szCs w:val="22"/>
          <w:shd w:val="clear" w:color="auto" w:fill="808080" w:themeFill="background1" w:themeFillShade="80"/>
          <w:lang w:eastAsia="en-US"/>
        </w:rPr>
        <w:fldChar w:fldCharType="begin"/>
      </w:r>
      <w:r w:rsidR="000D258F">
        <w:rPr>
          <w:sz w:val="22"/>
          <w:szCs w:val="22"/>
          <w:lang w:eastAsia="en-US"/>
        </w:rPr>
        <w:instrText xml:space="preserve"> REF _Ref61007720 \h </w:instrText>
      </w:r>
      <w:r w:rsidR="000D258F">
        <w:rPr>
          <w:sz w:val="22"/>
          <w:szCs w:val="22"/>
          <w:shd w:val="clear" w:color="auto" w:fill="808080" w:themeFill="background1" w:themeFillShade="80"/>
          <w:lang w:eastAsia="en-US"/>
        </w:rPr>
        <w:instrText xml:space="preserve"> \* MERGEFORMAT </w:instrText>
      </w:r>
      <w:r w:rsidR="000D258F">
        <w:rPr>
          <w:sz w:val="22"/>
          <w:szCs w:val="22"/>
          <w:shd w:val="clear" w:color="auto" w:fill="808080" w:themeFill="background1" w:themeFillShade="80"/>
          <w:lang w:eastAsia="en-US"/>
        </w:rPr>
      </w:r>
      <w:r w:rsidR="000D258F">
        <w:rPr>
          <w:sz w:val="22"/>
          <w:szCs w:val="22"/>
          <w:shd w:val="clear" w:color="auto" w:fill="808080" w:themeFill="background1" w:themeFillShade="80"/>
          <w:lang w:eastAsia="en-US"/>
        </w:rPr>
        <w:fldChar w:fldCharType="separate"/>
      </w:r>
      <w:r w:rsidR="004433AA" w:rsidRPr="00B73562">
        <w:rPr>
          <w:sz w:val="22"/>
          <w:szCs w:val="22"/>
        </w:rPr>
        <w:t xml:space="preserve">Figure </w:t>
      </w:r>
      <w:r w:rsidR="004433AA">
        <w:rPr>
          <w:noProof/>
          <w:sz w:val="22"/>
          <w:szCs w:val="22"/>
        </w:rPr>
        <w:t>1</w:t>
      </w:r>
      <w:r w:rsidR="000D258F">
        <w:rPr>
          <w:sz w:val="22"/>
          <w:szCs w:val="22"/>
          <w:shd w:val="clear" w:color="auto" w:fill="808080" w:themeFill="background1" w:themeFillShade="80"/>
          <w:lang w:eastAsia="en-US"/>
        </w:rPr>
        <w:fldChar w:fldCharType="end"/>
      </w:r>
      <w:r w:rsidR="000D258F">
        <w:rPr>
          <w:sz w:val="22"/>
          <w:szCs w:val="22"/>
          <w:lang w:eastAsia="en-US"/>
        </w:rPr>
        <w:t xml:space="preserve">. The intra-packet </w:t>
      </w:r>
      <w:r w:rsidR="000C32D4">
        <w:rPr>
          <w:sz w:val="22"/>
          <w:szCs w:val="22"/>
          <w:lang w:eastAsia="en-US"/>
        </w:rPr>
        <w:t>skipping</w:t>
      </w:r>
      <w:r w:rsidR="000D258F">
        <w:rPr>
          <w:sz w:val="22"/>
          <w:szCs w:val="22"/>
          <w:lang w:eastAsia="en-US"/>
        </w:rPr>
        <w:t xml:space="preserve"> is </w:t>
      </w:r>
      <w:r w:rsidR="000C32D4">
        <w:rPr>
          <w:sz w:val="22"/>
          <w:szCs w:val="22"/>
          <w:lang w:eastAsia="en-US"/>
        </w:rPr>
        <w:t xml:space="preserve">to skip </w:t>
      </w:r>
      <w:r>
        <w:rPr>
          <w:sz w:val="22"/>
          <w:szCs w:val="22"/>
          <w:lang w:eastAsia="en-US"/>
        </w:rPr>
        <w:t xml:space="preserve">PDCCH monitoring for </w:t>
      </w:r>
      <w:r w:rsidR="000C32D4">
        <w:rPr>
          <w:sz w:val="22"/>
          <w:szCs w:val="22"/>
          <w:lang w:eastAsia="en-US"/>
        </w:rPr>
        <w:t xml:space="preserve">the short time gaps during a packet </w:t>
      </w:r>
      <w:r w:rsidR="004503C3">
        <w:rPr>
          <w:sz w:val="22"/>
          <w:szCs w:val="22"/>
          <w:lang w:eastAsia="en-US"/>
        </w:rPr>
        <w:t>delivering</w:t>
      </w:r>
      <w:r w:rsidR="000C32D4">
        <w:rPr>
          <w:sz w:val="22"/>
          <w:szCs w:val="22"/>
          <w:lang w:eastAsia="en-US"/>
        </w:rPr>
        <w:t xml:space="preserve"> time duration</w:t>
      </w:r>
      <w:r w:rsidR="004503C3">
        <w:rPr>
          <w:sz w:val="22"/>
          <w:szCs w:val="22"/>
          <w:lang w:eastAsia="en-US"/>
        </w:rPr>
        <w:t xml:space="preserve">. The short time gaps are mainly </w:t>
      </w:r>
      <w:r w:rsidR="000D258F">
        <w:rPr>
          <w:sz w:val="22"/>
          <w:szCs w:val="22"/>
          <w:lang w:eastAsia="en-US"/>
        </w:rPr>
        <w:t>due to scheduling fairness, beam sweeping, etc</w:t>
      </w:r>
      <w:r w:rsidR="004503C3">
        <w:rPr>
          <w:sz w:val="22"/>
          <w:szCs w:val="22"/>
          <w:lang w:eastAsia="en-US"/>
        </w:rPr>
        <w:t>. The inter-packet skipping</w:t>
      </w:r>
      <w:r w:rsidR="000D258F">
        <w:rPr>
          <w:sz w:val="22"/>
          <w:szCs w:val="22"/>
          <w:lang w:eastAsia="en-US"/>
        </w:rPr>
        <w:t xml:space="preserve"> is </w:t>
      </w:r>
      <w:r w:rsidR="004503C3">
        <w:rPr>
          <w:sz w:val="22"/>
          <w:szCs w:val="22"/>
          <w:lang w:eastAsia="en-US"/>
        </w:rPr>
        <w:t>to skip</w:t>
      </w:r>
      <w:r>
        <w:rPr>
          <w:sz w:val="22"/>
          <w:szCs w:val="22"/>
          <w:lang w:eastAsia="en-US"/>
        </w:rPr>
        <w:t xml:space="preserve"> PDCCH monitoring for</w:t>
      </w:r>
      <w:r w:rsidR="004503C3">
        <w:rPr>
          <w:sz w:val="22"/>
          <w:szCs w:val="22"/>
          <w:lang w:eastAsia="en-US"/>
        </w:rPr>
        <w:t xml:space="preserve"> most of the time </w:t>
      </w:r>
      <w:r w:rsidR="000D258F">
        <w:rPr>
          <w:sz w:val="22"/>
          <w:szCs w:val="22"/>
          <w:lang w:eastAsia="en-US"/>
        </w:rPr>
        <w:t xml:space="preserve">duration of DRX inactivity timer after </w:t>
      </w:r>
      <w:r w:rsidR="0049462B">
        <w:rPr>
          <w:sz w:val="22"/>
          <w:szCs w:val="22"/>
          <w:lang w:eastAsia="en-US"/>
        </w:rPr>
        <w:t>receiving</w:t>
      </w:r>
      <w:r>
        <w:rPr>
          <w:sz w:val="22"/>
          <w:szCs w:val="22"/>
          <w:lang w:eastAsia="en-US"/>
        </w:rPr>
        <w:t xml:space="preserve"> the</w:t>
      </w:r>
      <w:r w:rsidR="000D258F">
        <w:rPr>
          <w:sz w:val="22"/>
          <w:szCs w:val="22"/>
          <w:lang w:eastAsia="en-US"/>
        </w:rPr>
        <w:t xml:space="preserve"> last TB</w:t>
      </w:r>
      <w:r w:rsidR="004503C3">
        <w:rPr>
          <w:sz w:val="22"/>
          <w:szCs w:val="22"/>
          <w:lang w:eastAsia="en-US"/>
        </w:rPr>
        <w:t xml:space="preserve"> of a packet</w:t>
      </w:r>
      <w:r w:rsidR="000D258F">
        <w:rPr>
          <w:sz w:val="22"/>
          <w:szCs w:val="22"/>
          <w:lang w:eastAsia="en-US"/>
        </w:rPr>
        <w:t>.</w:t>
      </w:r>
      <w:r w:rsidR="0050245F">
        <w:rPr>
          <w:sz w:val="22"/>
          <w:szCs w:val="22"/>
          <w:lang w:eastAsia="en-US"/>
        </w:rPr>
        <w:t xml:space="preserve"> </w:t>
      </w:r>
      <w:r w:rsidR="00751D90">
        <w:rPr>
          <w:sz w:val="22"/>
          <w:szCs w:val="22"/>
          <w:lang w:eastAsia="en-US"/>
        </w:rPr>
        <w:t xml:space="preserve">From </w:t>
      </w:r>
      <w:r w:rsidR="001B3804">
        <w:rPr>
          <w:sz w:val="22"/>
          <w:szCs w:val="22"/>
          <w:lang w:eastAsia="en-US"/>
        </w:rPr>
        <w:t xml:space="preserve">our </w:t>
      </w:r>
      <w:r w:rsidR="00751D90">
        <w:rPr>
          <w:sz w:val="22"/>
          <w:szCs w:val="22"/>
          <w:lang w:eastAsia="en-US"/>
        </w:rPr>
        <w:t>previous contribution</w:t>
      </w:r>
      <w:r w:rsidR="001B3804">
        <w:rPr>
          <w:sz w:val="22"/>
          <w:szCs w:val="22"/>
          <w:lang w:eastAsia="en-US"/>
        </w:rPr>
        <w:t xml:space="preserve"> </w:t>
      </w:r>
      <w:r w:rsidR="00F57A62" w:rsidRPr="00F57A62">
        <w:rPr>
          <w:sz w:val="22"/>
          <w:szCs w:val="22"/>
          <w:lang w:eastAsia="en-US"/>
        </w:rPr>
        <w:fldChar w:fldCharType="begin"/>
      </w:r>
      <w:r w:rsidR="00F57A62" w:rsidRPr="00F57A62">
        <w:rPr>
          <w:sz w:val="22"/>
          <w:szCs w:val="22"/>
          <w:lang w:eastAsia="en-US"/>
        </w:rPr>
        <w:instrText xml:space="preserve"> REF _Ref61008047 \r \h </w:instrText>
      </w:r>
      <w:r w:rsidR="00F57A62">
        <w:rPr>
          <w:sz w:val="22"/>
          <w:szCs w:val="22"/>
          <w:lang w:eastAsia="en-US"/>
        </w:rPr>
        <w:instrText xml:space="preserve"> \* MERGEFORMAT </w:instrText>
      </w:r>
      <w:r w:rsidR="00F57A62" w:rsidRPr="00F57A62">
        <w:rPr>
          <w:sz w:val="22"/>
          <w:szCs w:val="22"/>
          <w:lang w:eastAsia="en-US"/>
        </w:rPr>
      </w:r>
      <w:r w:rsidR="00F57A62" w:rsidRPr="00F57A62">
        <w:rPr>
          <w:sz w:val="22"/>
          <w:szCs w:val="22"/>
          <w:lang w:eastAsia="en-US"/>
        </w:rPr>
        <w:fldChar w:fldCharType="separate"/>
      </w:r>
      <w:r w:rsidR="00F57A62" w:rsidRPr="00F57A62">
        <w:rPr>
          <w:sz w:val="22"/>
          <w:szCs w:val="22"/>
          <w:lang w:eastAsia="en-US"/>
        </w:rPr>
        <w:t>[1]</w:t>
      </w:r>
      <w:r w:rsidR="00F57A62" w:rsidRPr="00F57A62">
        <w:rPr>
          <w:sz w:val="22"/>
          <w:szCs w:val="22"/>
          <w:lang w:eastAsia="en-US"/>
        </w:rPr>
        <w:fldChar w:fldCharType="end"/>
      </w:r>
      <w:r w:rsidR="00751D90">
        <w:rPr>
          <w:sz w:val="22"/>
          <w:szCs w:val="22"/>
          <w:lang w:eastAsia="en-US"/>
        </w:rPr>
        <w:t xml:space="preserve">, inter-packet skipping </w:t>
      </w:r>
      <w:r w:rsidR="001B3804">
        <w:rPr>
          <w:sz w:val="22"/>
          <w:szCs w:val="22"/>
          <w:lang w:eastAsia="en-US"/>
        </w:rPr>
        <w:t>contributes to most of</w:t>
      </w:r>
      <w:r w:rsidR="005B351D">
        <w:rPr>
          <w:sz w:val="22"/>
          <w:szCs w:val="22"/>
          <w:lang w:eastAsia="en-US"/>
        </w:rPr>
        <w:t xml:space="preserve"> the</w:t>
      </w:r>
      <w:r w:rsidR="001B3804">
        <w:rPr>
          <w:sz w:val="22"/>
          <w:szCs w:val="22"/>
          <w:lang w:eastAsia="en-US"/>
        </w:rPr>
        <w:t xml:space="preserve"> </w:t>
      </w:r>
      <w:r w:rsidR="00751D90">
        <w:rPr>
          <w:sz w:val="22"/>
          <w:szCs w:val="22"/>
          <w:lang w:eastAsia="en-US"/>
        </w:rPr>
        <w:t>power saving.</w:t>
      </w:r>
      <w:r w:rsidR="00F57A62" w:rsidRPr="00F57A62">
        <w:rPr>
          <w:noProof/>
          <w:sz w:val="22"/>
          <w:szCs w:val="22"/>
          <w:lang w:val="en-US" w:eastAsia="zh-TW"/>
        </w:rPr>
        <w:t xml:space="preserve"> </w:t>
      </w:r>
      <w:r w:rsidR="00F57A62">
        <w:rPr>
          <w:noProof/>
          <w:sz w:val="22"/>
          <w:szCs w:val="22"/>
          <w:lang w:val="en-US" w:eastAsia="zh-TW"/>
        </w:rPr>
        <w:br/>
      </w:r>
    </w:p>
    <w:p w14:paraId="2D51EF03" w14:textId="3EB8379E" w:rsidR="00433B48" w:rsidRPr="00B73562" w:rsidRDefault="00F57A62" w:rsidP="000F3D2D">
      <w:pPr>
        <w:pStyle w:val="ad"/>
        <w:jc w:val="center"/>
        <w:rPr>
          <w:sz w:val="22"/>
          <w:szCs w:val="22"/>
          <w:lang w:eastAsia="en-US"/>
        </w:rPr>
      </w:pPr>
      <w:bookmarkStart w:id="3" w:name="_Ref61007720"/>
      <w:bookmarkStart w:id="4" w:name="_Ref61896172"/>
      <w:r>
        <w:rPr>
          <w:noProof/>
          <w:sz w:val="22"/>
          <w:szCs w:val="22"/>
          <w:lang w:val="en-US" w:eastAsia="zh-TW"/>
        </w:rPr>
        <w:drawing>
          <wp:inline distT="0" distB="0" distL="0" distR="0" wp14:anchorId="3C3A7AAC" wp14:editId="572A353B">
            <wp:extent cx="6646545" cy="117221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46545" cy="1172210"/>
                    </a:xfrm>
                    <a:prstGeom prst="rect">
                      <a:avLst/>
                    </a:prstGeom>
                  </pic:spPr>
                </pic:pic>
              </a:graphicData>
            </a:graphic>
          </wp:inline>
        </w:drawing>
      </w:r>
      <w:r w:rsidR="00433B48" w:rsidRPr="00B73562">
        <w:rPr>
          <w:sz w:val="22"/>
          <w:szCs w:val="22"/>
        </w:rPr>
        <w:t xml:space="preserve">Figure </w:t>
      </w:r>
      <w:r w:rsidR="00433B48" w:rsidRPr="00B73562">
        <w:rPr>
          <w:sz w:val="22"/>
          <w:szCs w:val="22"/>
        </w:rPr>
        <w:fldChar w:fldCharType="begin"/>
      </w:r>
      <w:r w:rsidR="00433B48" w:rsidRPr="00B73562">
        <w:rPr>
          <w:sz w:val="22"/>
          <w:szCs w:val="22"/>
        </w:rPr>
        <w:instrText xml:space="preserve"> SEQ Figure \* ARABIC </w:instrText>
      </w:r>
      <w:r w:rsidR="00433B48" w:rsidRPr="00B73562">
        <w:rPr>
          <w:sz w:val="22"/>
          <w:szCs w:val="22"/>
        </w:rPr>
        <w:fldChar w:fldCharType="separate"/>
      </w:r>
      <w:r w:rsidR="00486C62">
        <w:rPr>
          <w:noProof/>
          <w:sz w:val="22"/>
          <w:szCs w:val="22"/>
        </w:rPr>
        <w:t>1</w:t>
      </w:r>
      <w:r w:rsidR="00433B48" w:rsidRPr="00B73562">
        <w:rPr>
          <w:sz w:val="22"/>
          <w:szCs w:val="22"/>
        </w:rPr>
        <w:fldChar w:fldCharType="end"/>
      </w:r>
      <w:bookmarkEnd w:id="3"/>
      <w:r w:rsidR="00433B48" w:rsidRPr="00B73562">
        <w:rPr>
          <w:sz w:val="22"/>
          <w:szCs w:val="22"/>
        </w:rPr>
        <w:t>. Illustration of intra- and inter-packet time</w:t>
      </w:r>
      <w:bookmarkEnd w:id="4"/>
    </w:p>
    <w:p w14:paraId="61817D51" w14:textId="77777777" w:rsidR="00857452" w:rsidRDefault="00857452" w:rsidP="000F3D2D">
      <w:pPr>
        <w:jc w:val="both"/>
        <w:rPr>
          <w:sz w:val="22"/>
          <w:szCs w:val="22"/>
          <w:lang w:eastAsia="en-US"/>
        </w:rPr>
      </w:pPr>
    </w:p>
    <w:p w14:paraId="42EEE2D9" w14:textId="07162361" w:rsidR="00857452" w:rsidRPr="005B351D" w:rsidRDefault="0050245F" w:rsidP="000F3D2D">
      <w:pPr>
        <w:jc w:val="both"/>
        <w:rPr>
          <w:sz w:val="22"/>
          <w:szCs w:val="22"/>
          <w:lang w:eastAsia="en-US"/>
        </w:rPr>
      </w:pPr>
      <w:r>
        <w:rPr>
          <w:sz w:val="22"/>
          <w:szCs w:val="22"/>
          <w:lang w:eastAsia="en-US"/>
        </w:rPr>
        <w:t>Table 1 lists 3 cases for realizing PDCCH monitoring adaptation: basic PDCCH skipping, advanced PDCCH skipping and search space set group switching (SSSG switching).</w:t>
      </w:r>
      <w:r w:rsidR="005B351D">
        <w:rPr>
          <w:sz w:val="22"/>
          <w:szCs w:val="22"/>
          <w:lang w:eastAsia="en-US"/>
        </w:rPr>
        <w:t xml:space="preserve"> </w:t>
      </w:r>
      <w:r w:rsidR="00857452">
        <w:rPr>
          <w:sz w:val="22"/>
          <w:szCs w:val="22"/>
          <w:lang w:val="en-US" w:eastAsia="en-US"/>
        </w:rPr>
        <w:t xml:space="preserve">In </w:t>
      </w:r>
      <w:r>
        <w:rPr>
          <w:sz w:val="22"/>
          <w:szCs w:val="22"/>
          <w:lang w:val="en-US" w:eastAsia="en-US"/>
        </w:rPr>
        <w:t>S</w:t>
      </w:r>
      <w:r w:rsidR="00857452">
        <w:rPr>
          <w:sz w:val="22"/>
          <w:szCs w:val="22"/>
          <w:lang w:val="en-US" w:eastAsia="en-US"/>
        </w:rPr>
        <w:t xml:space="preserve">ection </w:t>
      </w:r>
      <w:r w:rsidR="00857452">
        <w:rPr>
          <w:sz w:val="22"/>
          <w:szCs w:val="22"/>
          <w:lang w:val="en-US" w:eastAsia="en-US"/>
        </w:rPr>
        <w:fldChar w:fldCharType="begin"/>
      </w:r>
      <w:r w:rsidR="00857452">
        <w:rPr>
          <w:sz w:val="22"/>
          <w:szCs w:val="22"/>
          <w:lang w:val="en-US" w:eastAsia="en-US"/>
        </w:rPr>
        <w:instrText xml:space="preserve"> REF _Ref61285326 \r \h </w:instrText>
      </w:r>
      <w:r w:rsidR="004433AA">
        <w:rPr>
          <w:sz w:val="22"/>
          <w:szCs w:val="22"/>
          <w:lang w:val="en-US" w:eastAsia="en-US"/>
        </w:rPr>
        <w:instrText xml:space="preserve"> \* MERGEFORMAT </w:instrText>
      </w:r>
      <w:r w:rsidR="00857452">
        <w:rPr>
          <w:sz w:val="22"/>
          <w:szCs w:val="22"/>
          <w:lang w:val="en-US" w:eastAsia="en-US"/>
        </w:rPr>
      </w:r>
      <w:r w:rsidR="00857452">
        <w:rPr>
          <w:sz w:val="22"/>
          <w:szCs w:val="22"/>
          <w:lang w:val="en-US" w:eastAsia="en-US"/>
        </w:rPr>
        <w:fldChar w:fldCharType="separate"/>
      </w:r>
      <w:r w:rsidR="004433AA">
        <w:rPr>
          <w:sz w:val="22"/>
          <w:szCs w:val="22"/>
          <w:lang w:val="en-US" w:eastAsia="en-US"/>
        </w:rPr>
        <w:t>2.1</w:t>
      </w:r>
      <w:r w:rsidR="00857452">
        <w:rPr>
          <w:sz w:val="22"/>
          <w:szCs w:val="22"/>
          <w:lang w:val="en-US" w:eastAsia="en-US"/>
        </w:rPr>
        <w:fldChar w:fldCharType="end"/>
      </w:r>
      <w:r w:rsidR="00857452">
        <w:rPr>
          <w:sz w:val="22"/>
          <w:szCs w:val="22"/>
          <w:lang w:val="en-US" w:eastAsia="en-US"/>
        </w:rPr>
        <w:t xml:space="preserve">, we show </w:t>
      </w:r>
      <w:r w:rsidR="00857452">
        <w:rPr>
          <w:sz w:val="22"/>
          <w:szCs w:val="22"/>
          <w:lang w:eastAsia="en-US"/>
        </w:rPr>
        <w:t xml:space="preserve">basic PDCCH skipping </w:t>
      </w:r>
      <w:r>
        <w:rPr>
          <w:sz w:val="22"/>
          <w:szCs w:val="22"/>
          <w:lang w:eastAsia="en-US"/>
        </w:rPr>
        <w:t>can be treated as</w:t>
      </w:r>
      <w:r w:rsidR="00857452">
        <w:rPr>
          <w:sz w:val="22"/>
          <w:szCs w:val="22"/>
          <w:lang w:eastAsia="en-US"/>
        </w:rPr>
        <w:t xml:space="preserve"> a special case of SSSG switching. Regarding advanced PDCCH skipping, we show </w:t>
      </w:r>
      <w:r w:rsidR="00FE6761">
        <w:rPr>
          <w:sz w:val="22"/>
          <w:szCs w:val="22"/>
          <w:lang w:eastAsia="en-US"/>
        </w:rPr>
        <w:t>that</w:t>
      </w:r>
      <w:r w:rsidR="00857452">
        <w:rPr>
          <w:sz w:val="22"/>
          <w:szCs w:val="22"/>
          <w:lang w:eastAsia="en-US"/>
        </w:rPr>
        <w:t xml:space="preserve"> additional power saving gain provided by intra-packet skipping</w:t>
      </w:r>
      <w:r w:rsidR="00F87970">
        <w:rPr>
          <w:sz w:val="22"/>
          <w:szCs w:val="22"/>
          <w:lang w:eastAsia="en-US"/>
        </w:rPr>
        <w:t xml:space="preserve"> is limited</w:t>
      </w:r>
      <w:r w:rsidR="00857452">
        <w:rPr>
          <w:sz w:val="22"/>
          <w:szCs w:val="22"/>
          <w:lang w:eastAsia="en-US"/>
        </w:rPr>
        <w:t xml:space="preserve"> in </w:t>
      </w:r>
      <w:r w:rsidR="00F87970">
        <w:rPr>
          <w:sz w:val="22"/>
          <w:szCs w:val="22"/>
          <w:lang w:eastAsia="en-US"/>
        </w:rPr>
        <w:t>S</w:t>
      </w:r>
      <w:r w:rsidR="00857452">
        <w:rPr>
          <w:sz w:val="22"/>
          <w:szCs w:val="22"/>
          <w:lang w:eastAsia="en-US"/>
        </w:rPr>
        <w:t xml:space="preserve">ection </w:t>
      </w:r>
      <w:r w:rsidR="00D07D69">
        <w:rPr>
          <w:sz w:val="22"/>
          <w:szCs w:val="22"/>
          <w:shd w:val="clear" w:color="auto" w:fill="A6A6A6" w:themeFill="background1" w:themeFillShade="A6"/>
          <w:lang w:eastAsia="en-US"/>
        </w:rPr>
        <w:fldChar w:fldCharType="begin"/>
      </w:r>
      <w:r w:rsidR="00D07D69">
        <w:rPr>
          <w:sz w:val="22"/>
          <w:szCs w:val="22"/>
          <w:lang w:eastAsia="en-US"/>
        </w:rPr>
        <w:instrText xml:space="preserve"> REF _Ref61285372 \r \h </w:instrText>
      </w:r>
      <w:r w:rsidR="004433AA">
        <w:rPr>
          <w:sz w:val="22"/>
          <w:szCs w:val="22"/>
          <w:shd w:val="clear" w:color="auto" w:fill="A6A6A6" w:themeFill="background1" w:themeFillShade="A6"/>
          <w:lang w:eastAsia="en-US"/>
        </w:rPr>
        <w:instrText xml:space="preserve"> \* MERGEFORMAT </w:instrText>
      </w:r>
      <w:r w:rsidR="00D07D69">
        <w:rPr>
          <w:sz w:val="22"/>
          <w:szCs w:val="22"/>
          <w:shd w:val="clear" w:color="auto" w:fill="A6A6A6" w:themeFill="background1" w:themeFillShade="A6"/>
          <w:lang w:eastAsia="en-US"/>
        </w:rPr>
      </w:r>
      <w:r w:rsidR="00D07D69">
        <w:rPr>
          <w:sz w:val="22"/>
          <w:szCs w:val="22"/>
          <w:shd w:val="clear" w:color="auto" w:fill="A6A6A6" w:themeFill="background1" w:themeFillShade="A6"/>
          <w:lang w:eastAsia="en-US"/>
        </w:rPr>
        <w:fldChar w:fldCharType="separate"/>
      </w:r>
      <w:r w:rsidR="004433AA">
        <w:rPr>
          <w:sz w:val="22"/>
          <w:szCs w:val="22"/>
          <w:lang w:eastAsia="en-US"/>
        </w:rPr>
        <w:t>2.2</w:t>
      </w:r>
      <w:r w:rsidR="00D07D69">
        <w:rPr>
          <w:sz w:val="22"/>
          <w:szCs w:val="22"/>
          <w:shd w:val="clear" w:color="auto" w:fill="A6A6A6" w:themeFill="background1" w:themeFillShade="A6"/>
          <w:lang w:eastAsia="en-US"/>
        </w:rPr>
        <w:fldChar w:fldCharType="end"/>
      </w:r>
      <w:r w:rsidR="00857452" w:rsidRPr="004503C3">
        <w:rPr>
          <w:sz w:val="22"/>
          <w:szCs w:val="22"/>
          <w:shd w:val="clear" w:color="auto" w:fill="FFFFFF" w:themeFill="background1"/>
          <w:lang w:eastAsia="en-US"/>
        </w:rPr>
        <w:t>. Therefore</w:t>
      </w:r>
      <w:r w:rsidR="00857452">
        <w:rPr>
          <w:sz w:val="22"/>
          <w:szCs w:val="22"/>
          <w:shd w:val="clear" w:color="auto" w:fill="FFFFFF" w:themeFill="background1"/>
          <w:lang w:eastAsia="en-US"/>
        </w:rPr>
        <w:t xml:space="preserve">, SSSG switching should be </w:t>
      </w:r>
      <w:r w:rsidR="00F87970">
        <w:rPr>
          <w:sz w:val="22"/>
          <w:szCs w:val="22"/>
          <w:shd w:val="clear" w:color="auto" w:fill="FFFFFF" w:themeFill="background1"/>
          <w:lang w:eastAsia="en-US"/>
        </w:rPr>
        <w:t>supported</w:t>
      </w:r>
      <w:r w:rsidR="00857452">
        <w:rPr>
          <w:sz w:val="22"/>
          <w:szCs w:val="22"/>
          <w:shd w:val="clear" w:color="auto" w:fill="FFFFFF" w:themeFill="background1"/>
          <w:lang w:eastAsia="en-US"/>
        </w:rPr>
        <w:t xml:space="preserve"> for Rel-17 </w:t>
      </w:r>
      <w:r w:rsidR="00F87970">
        <w:rPr>
          <w:sz w:val="22"/>
          <w:szCs w:val="22"/>
          <w:shd w:val="clear" w:color="auto" w:fill="FFFFFF" w:themeFill="background1"/>
          <w:lang w:eastAsia="en-US"/>
        </w:rPr>
        <w:t>DCI-based power saving.</w:t>
      </w:r>
    </w:p>
    <w:p w14:paraId="5ADF488B" w14:textId="77777777" w:rsidR="00857452" w:rsidRDefault="00857452" w:rsidP="000F3D2D">
      <w:pPr>
        <w:jc w:val="both"/>
        <w:rPr>
          <w:sz w:val="22"/>
          <w:szCs w:val="22"/>
          <w:lang w:eastAsia="en-US"/>
        </w:rPr>
      </w:pPr>
    </w:p>
    <w:p w14:paraId="384E66C2" w14:textId="7C6AA6D8" w:rsidR="004E6DC6" w:rsidRPr="00B73562" w:rsidRDefault="004E6DC6" w:rsidP="000F3D2D">
      <w:pPr>
        <w:pStyle w:val="ad"/>
        <w:keepNext/>
        <w:jc w:val="center"/>
        <w:rPr>
          <w:sz w:val="22"/>
        </w:rPr>
      </w:pPr>
      <w:bookmarkStart w:id="5" w:name="_Ref61007831"/>
      <w:r w:rsidRPr="00B73562">
        <w:rPr>
          <w:sz w:val="22"/>
        </w:rPr>
        <w:lastRenderedPageBreak/>
        <w:t xml:space="preserve">Table </w:t>
      </w:r>
      <w:r w:rsidRPr="00B73562">
        <w:rPr>
          <w:sz w:val="22"/>
        </w:rPr>
        <w:fldChar w:fldCharType="begin"/>
      </w:r>
      <w:r w:rsidRPr="00B73562">
        <w:rPr>
          <w:sz w:val="22"/>
        </w:rPr>
        <w:instrText xml:space="preserve"> SEQ Table \* ARABIC </w:instrText>
      </w:r>
      <w:r w:rsidRPr="00B73562">
        <w:rPr>
          <w:sz w:val="22"/>
        </w:rPr>
        <w:fldChar w:fldCharType="separate"/>
      </w:r>
      <w:r w:rsidR="005923C1">
        <w:rPr>
          <w:noProof/>
          <w:sz w:val="22"/>
        </w:rPr>
        <w:t>1</w:t>
      </w:r>
      <w:r w:rsidRPr="00B73562">
        <w:rPr>
          <w:sz w:val="22"/>
        </w:rPr>
        <w:fldChar w:fldCharType="end"/>
      </w:r>
      <w:bookmarkEnd w:id="5"/>
      <w:r w:rsidR="00A00262">
        <w:rPr>
          <w:sz w:val="22"/>
        </w:rPr>
        <w:t>. E</w:t>
      </w:r>
      <w:r w:rsidRPr="00B73562">
        <w:rPr>
          <w:sz w:val="22"/>
        </w:rPr>
        <w:t>valuation case</w:t>
      </w:r>
      <w:r w:rsidR="00A00262">
        <w:rPr>
          <w:sz w:val="22"/>
        </w:rPr>
        <w:t>s</w:t>
      </w:r>
      <w:r w:rsidRPr="00B73562">
        <w:rPr>
          <w:sz w:val="22"/>
        </w:rPr>
        <w:t xml:space="preserve"> for candidate adaptation</w:t>
      </w:r>
    </w:p>
    <w:p w14:paraId="1BBC69C8" w14:textId="70AA468A" w:rsidR="004503C3" w:rsidRDefault="004E6DC6" w:rsidP="000F3D2D">
      <w:pPr>
        <w:jc w:val="both"/>
        <w:rPr>
          <w:sz w:val="22"/>
          <w:szCs w:val="22"/>
          <w:lang w:val="en-US" w:eastAsia="en-US"/>
        </w:rPr>
      </w:pPr>
      <w:r>
        <w:rPr>
          <w:noProof/>
          <w:sz w:val="22"/>
          <w:szCs w:val="22"/>
          <w:lang w:val="en-US" w:eastAsia="zh-TW"/>
        </w:rPr>
        <w:drawing>
          <wp:inline distT="0" distB="0" distL="0" distR="0" wp14:anchorId="63770440" wp14:editId="1FD04298">
            <wp:extent cx="6646545" cy="1319266"/>
            <wp:effectExtent l="0" t="0" r="190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1.png"/>
                    <pic:cNvPicPr/>
                  </pic:nvPicPr>
                  <pic:blipFill>
                    <a:blip r:embed="rId14">
                      <a:extLst>
                        <a:ext uri="{28A0092B-C50C-407E-A947-70E740481C1C}">
                          <a14:useLocalDpi xmlns:a14="http://schemas.microsoft.com/office/drawing/2010/main" val="0"/>
                        </a:ext>
                      </a:extLst>
                    </a:blip>
                    <a:stretch>
                      <a:fillRect/>
                    </a:stretch>
                  </pic:blipFill>
                  <pic:spPr>
                    <a:xfrm>
                      <a:off x="0" y="0"/>
                      <a:ext cx="6646545" cy="1319266"/>
                    </a:xfrm>
                    <a:prstGeom prst="rect">
                      <a:avLst/>
                    </a:prstGeom>
                  </pic:spPr>
                </pic:pic>
              </a:graphicData>
            </a:graphic>
          </wp:inline>
        </w:drawing>
      </w:r>
    </w:p>
    <w:p w14:paraId="214862A3" w14:textId="77777777" w:rsidR="00A07D76" w:rsidRDefault="00A07D76" w:rsidP="000F3D2D">
      <w:pPr>
        <w:jc w:val="both"/>
        <w:rPr>
          <w:sz w:val="22"/>
          <w:szCs w:val="22"/>
          <w:lang w:val="en-US" w:eastAsia="en-US"/>
        </w:rPr>
      </w:pPr>
    </w:p>
    <w:p w14:paraId="70FCCDA5" w14:textId="77777777" w:rsidR="00A07D76" w:rsidRDefault="00A07D76" w:rsidP="000F3D2D">
      <w:pPr>
        <w:jc w:val="both"/>
        <w:rPr>
          <w:sz w:val="22"/>
          <w:szCs w:val="22"/>
          <w:lang w:val="en-US" w:eastAsia="en-US"/>
        </w:rPr>
      </w:pPr>
    </w:p>
    <w:p w14:paraId="4AF6192B" w14:textId="74537427" w:rsidR="00CD255B" w:rsidRDefault="00CD255B" w:rsidP="000F3D2D">
      <w:pPr>
        <w:pStyle w:val="2"/>
      </w:pPr>
      <w:bookmarkStart w:id="6" w:name="_Ref61285326"/>
      <w:r>
        <w:t xml:space="preserve">Basic PDCCH Skipping as a </w:t>
      </w:r>
      <w:r w:rsidR="00737232">
        <w:t>S</w:t>
      </w:r>
      <w:r>
        <w:t>pecialized Search Space Set Group Switching</w:t>
      </w:r>
      <w:bookmarkEnd w:id="6"/>
    </w:p>
    <w:p w14:paraId="0AC5D258" w14:textId="6B54D28A" w:rsidR="00DB1877" w:rsidRDefault="00F87970" w:rsidP="000F3D2D">
      <w:pPr>
        <w:jc w:val="both"/>
        <w:rPr>
          <w:sz w:val="22"/>
          <w:szCs w:val="22"/>
          <w:lang w:eastAsia="en-US"/>
        </w:rPr>
      </w:pPr>
      <w:r>
        <w:rPr>
          <w:sz w:val="22"/>
          <w:szCs w:val="22"/>
          <w:lang w:eastAsia="en-US"/>
        </w:rPr>
        <w:t>One of advantages of PDCCH skipping is that the UE can turn back to per-slot PDCCH monitoring without additional DCI indication after skipping a configured duration.</w:t>
      </w:r>
      <w:r w:rsidR="007A5C6B">
        <w:rPr>
          <w:sz w:val="22"/>
          <w:szCs w:val="22"/>
          <w:lang w:eastAsia="en-US"/>
        </w:rPr>
        <w:t xml:space="preserve"> I</w:t>
      </w:r>
      <w:r w:rsidR="00DB1877" w:rsidRPr="00DB1877">
        <w:rPr>
          <w:rFonts w:eastAsiaTheme="minorEastAsia"/>
          <w:sz w:val="22"/>
          <w:szCs w:val="22"/>
          <w:lang w:eastAsia="zh-TW"/>
        </w:rPr>
        <w:t xml:space="preserve">n our opinion, SSSG switching can also provide the same UE behaviour by an appropriate setting based on </w:t>
      </w:r>
      <w:r>
        <w:rPr>
          <w:rFonts w:eastAsiaTheme="minorEastAsia"/>
          <w:sz w:val="22"/>
          <w:szCs w:val="22"/>
          <w:lang w:eastAsia="zh-TW"/>
        </w:rPr>
        <w:t xml:space="preserve">the </w:t>
      </w:r>
      <w:r w:rsidR="00DB1877" w:rsidRPr="00DB1877">
        <w:rPr>
          <w:rFonts w:eastAsiaTheme="minorEastAsia"/>
          <w:sz w:val="22"/>
          <w:szCs w:val="22"/>
          <w:lang w:eastAsia="zh-TW"/>
        </w:rPr>
        <w:t>existing specification</w:t>
      </w:r>
      <w:r w:rsidR="00B604FD">
        <w:rPr>
          <w:rFonts w:eastAsiaTheme="minorEastAsia"/>
          <w:sz w:val="22"/>
          <w:szCs w:val="22"/>
          <w:lang w:eastAsia="zh-TW"/>
        </w:rPr>
        <w:t>s</w:t>
      </w:r>
      <w:r w:rsidR="00DB1877" w:rsidRPr="00DB1877">
        <w:rPr>
          <w:rFonts w:eastAsiaTheme="minorEastAsia"/>
          <w:sz w:val="22"/>
          <w:szCs w:val="22"/>
          <w:lang w:eastAsia="zh-TW"/>
        </w:rPr>
        <w:t>.</w:t>
      </w:r>
    </w:p>
    <w:p w14:paraId="1BB6F1CC" w14:textId="77777777" w:rsidR="00DB1877" w:rsidRPr="001F25E8" w:rsidRDefault="00DB1877" w:rsidP="000F3D2D">
      <w:pPr>
        <w:jc w:val="both"/>
        <w:rPr>
          <w:strike/>
          <w:sz w:val="22"/>
          <w:szCs w:val="22"/>
          <w:lang w:eastAsia="en-US"/>
        </w:rPr>
      </w:pPr>
    </w:p>
    <w:p w14:paraId="5F7198F0" w14:textId="6D7C3D41" w:rsidR="00184B4D" w:rsidRDefault="00026CD8" w:rsidP="000F3D2D">
      <w:pPr>
        <w:jc w:val="both"/>
        <w:rPr>
          <w:sz w:val="22"/>
          <w:szCs w:val="22"/>
          <w:lang w:eastAsia="en-US"/>
        </w:rPr>
      </w:pPr>
      <w:r>
        <w:rPr>
          <w:sz w:val="22"/>
          <w:szCs w:val="22"/>
          <w:lang w:eastAsia="en-US"/>
        </w:rPr>
        <w:t xml:space="preserve">In </w:t>
      </w:r>
      <w:r w:rsidR="00DA2CBD">
        <w:rPr>
          <w:sz w:val="22"/>
          <w:szCs w:val="22"/>
          <w:lang w:eastAsia="en-US"/>
        </w:rPr>
        <w:t>TS</w:t>
      </w:r>
      <w:r w:rsidR="00184B4D">
        <w:rPr>
          <w:sz w:val="22"/>
          <w:szCs w:val="22"/>
          <w:lang w:eastAsia="en-US"/>
        </w:rPr>
        <w:t xml:space="preserve"> </w:t>
      </w:r>
      <w:r w:rsidR="00DA2CBD">
        <w:rPr>
          <w:sz w:val="22"/>
          <w:szCs w:val="22"/>
          <w:lang w:eastAsia="en-US"/>
        </w:rPr>
        <w:t>38.213</w:t>
      </w:r>
      <w:r w:rsidR="00A65655">
        <w:rPr>
          <w:sz w:val="22"/>
          <w:szCs w:val="22"/>
          <w:lang w:eastAsia="en-US"/>
        </w:rPr>
        <w:t xml:space="preserve"> </w:t>
      </w:r>
      <w:r w:rsidR="00F57A62">
        <w:rPr>
          <w:color w:val="FF0000"/>
          <w:sz w:val="22"/>
          <w:szCs w:val="22"/>
          <w:shd w:val="clear" w:color="auto" w:fill="808080" w:themeFill="background1" w:themeFillShade="80"/>
          <w:lang w:eastAsia="en-US"/>
        </w:rPr>
        <w:fldChar w:fldCharType="begin"/>
      </w:r>
      <w:r w:rsidR="00F57A62">
        <w:rPr>
          <w:sz w:val="22"/>
          <w:szCs w:val="22"/>
          <w:lang w:eastAsia="en-US"/>
        </w:rPr>
        <w:instrText xml:space="preserve"> REF _Ref61879717 \r \h </w:instrText>
      </w:r>
      <w:r w:rsidR="00F57A62">
        <w:rPr>
          <w:color w:val="FF0000"/>
          <w:sz w:val="22"/>
          <w:szCs w:val="22"/>
          <w:shd w:val="clear" w:color="auto" w:fill="808080" w:themeFill="background1" w:themeFillShade="80"/>
          <w:lang w:eastAsia="en-US"/>
        </w:rPr>
      </w:r>
      <w:r w:rsidR="00F57A62">
        <w:rPr>
          <w:color w:val="FF0000"/>
          <w:sz w:val="22"/>
          <w:szCs w:val="22"/>
          <w:shd w:val="clear" w:color="auto" w:fill="808080" w:themeFill="background1" w:themeFillShade="80"/>
          <w:lang w:eastAsia="en-US"/>
        </w:rPr>
        <w:fldChar w:fldCharType="separate"/>
      </w:r>
      <w:r w:rsidR="00F57A62">
        <w:rPr>
          <w:sz w:val="22"/>
          <w:szCs w:val="22"/>
          <w:lang w:eastAsia="en-US"/>
        </w:rPr>
        <w:t>[2]</w:t>
      </w:r>
      <w:r w:rsidR="00F57A62">
        <w:rPr>
          <w:color w:val="FF0000"/>
          <w:sz w:val="22"/>
          <w:szCs w:val="22"/>
          <w:shd w:val="clear" w:color="auto" w:fill="808080" w:themeFill="background1" w:themeFillShade="80"/>
          <w:lang w:eastAsia="en-US"/>
        </w:rPr>
        <w:fldChar w:fldCharType="end"/>
      </w:r>
      <w:r w:rsidRPr="00F57A62">
        <w:rPr>
          <w:sz w:val="22"/>
          <w:szCs w:val="22"/>
          <w:lang w:eastAsia="en-US"/>
        </w:rPr>
        <w:t>,</w:t>
      </w:r>
      <w:r w:rsidR="00FE6761" w:rsidRPr="00FE6761">
        <w:rPr>
          <w:color w:val="FF0000"/>
          <w:sz w:val="22"/>
          <w:szCs w:val="22"/>
          <w:lang w:eastAsia="en-US"/>
        </w:rPr>
        <w:t xml:space="preserve"> </w:t>
      </w:r>
      <w:r w:rsidR="00FE6761" w:rsidRPr="00302FC4">
        <w:rPr>
          <w:sz w:val="22"/>
          <w:szCs w:val="22"/>
          <w:lang w:eastAsia="en-US"/>
        </w:rPr>
        <w:t xml:space="preserve">if </w:t>
      </w:r>
      <w:r w:rsidR="00F57A62" w:rsidRPr="00302FC4">
        <w:rPr>
          <w:sz w:val="22"/>
          <w:szCs w:val="22"/>
          <w:lang w:eastAsia="en-US"/>
        </w:rPr>
        <w:t xml:space="preserve">UE is </w:t>
      </w:r>
      <w:r w:rsidR="00650CD4" w:rsidRPr="00302FC4">
        <w:rPr>
          <w:sz w:val="22"/>
          <w:szCs w:val="22"/>
          <w:lang w:eastAsia="en-US"/>
        </w:rPr>
        <w:t>configured</w:t>
      </w:r>
      <w:r w:rsidR="00F57A62" w:rsidRPr="00302FC4">
        <w:rPr>
          <w:sz w:val="22"/>
          <w:szCs w:val="22"/>
          <w:lang w:eastAsia="en-US"/>
        </w:rPr>
        <w:t xml:space="preserve"> </w:t>
      </w:r>
      <w:r w:rsidR="00B604FD">
        <w:rPr>
          <w:sz w:val="22"/>
          <w:szCs w:val="22"/>
          <w:lang w:eastAsia="en-US"/>
        </w:rPr>
        <w:t>with</w:t>
      </w:r>
      <w:r w:rsidR="00F57A62" w:rsidRPr="00302FC4">
        <w:rPr>
          <w:sz w:val="22"/>
          <w:szCs w:val="22"/>
          <w:lang w:eastAsia="en-US"/>
        </w:rPr>
        <w:t xml:space="preserve"> </w:t>
      </w:r>
      <w:r w:rsidR="00F57A62" w:rsidRPr="00302FC4">
        <w:rPr>
          <w:i/>
          <w:sz w:val="22"/>
          <w:szCs w:val="22"/>
          <w:lang w:eastAsia="en-US"/>
        </w:rPr>
        <w:t>SearchSpaceSwitchTrigger-r16</w:t>
      </w:r>
      <w:r w:rsidR="00C009F5">
        <w:rPr>
          <w:sz w:val="22"/>
          <w:szCs w:val="22"/>
          <w:lang w:eastAsia="en-US"/>
        </w:rPr>
        <w:t xml:space="preserve">, </w:t>
      </w:r>
      <w:r w:rsidR="00B604FD">
        <w:rPr>
          <w:sz w:val="22"/>
          <w:szCs w:val="22"/>
          <w:lang w:eastAsia="en-US"/>
        </w:rPr>
        <w:t xml:space="preserve">the </w:t>
      </w:r>
      <w:r w:rsidR="00751D90">
        <w:rPr>
          <w:sz w:val="22"/>
          <w:szCs w:val="22"/>
          <w:lang w:eastAsia="en-US"/>
        </w:rPr>
        <w:t>PDCCH moni</w:t>
      </w:r>
      <w:r w:rsidR="009F25D8">
        <w:rPr>
          <w:sz w:val="22"/>
          <w:szCs w:val="22"/>
          <w:lang w:eastAsia="en-US"/>
        </w:rPr>
        <w:t>toring behaviour</w:t>
      </w:r>
      <w:r w:rsidR="00B604FD">
        <w:rPr>
          <w:sz w:val="22"/>
          <w:szCs w:val="22"/>
          <w:lang w:eastAsia="en-US"/>
        </w:rPr>
        <w:t xml:space="preserve"> can be changed</w:t>
      </w:r>
      <w:r w:rsidR="009F25D8">
        <w:rPr>
          <w:sz w:val="22"/>
          <w:szCs w:val="22"/>
          <w:lang w:eastAsia="en-US"/>
        </w:rPr>
        <w:t xml:space="preserve"> </w:t>
      </w:r>
      <w:r w:rsidR="00FE6761">
        <w:rPr>
          <w:sz w:val="22"/>
          <w:szCs w:val="22"/>
          <w:lang w:eastAsia="en-US"/>
        </w:rPr>
        <w:t>via DCI</w:t>
      </w:r>
      <w:r w:rsidR="00B604FD">
        <w:rPr>
          <w:sz w:val="22"/>
          <w:szCs w:val="22"/>
          <w:lang w:eastAsia="en-US"/>
        </w:rPr>
        <w:t xml:space="preserve"> 2-0</w:t>
      </w:r>
      <w:r w:rsidR="00FE6761">
        <w:rPr>
          <w:sz w:val="22"/>
          <w:szCs w:val="22"/>
          <w:lang w:eastAsia="en-US"/>
        </w:rPr>
        <w:t xml:space="preserve"> or timer</w:t>
      </w:r>
      <w:r w:rsidR="00C009F5">
        <w:rPr>
          <w:sz w:val="22"/>
          <w:szCs w:val="22"/>
          <w:lang w:eastAsia="en-US"/>
        </w:rPr>
        <w:t xml:space="preserve">. </w:t>
      </w:r>
      <w:r w:rsidR="00B604FD">
        <w:rPr>
          <w:sz w:val="22"/>
          <w:szCs w:val="22"/>
          <w:lang w:eastAsia="en-US"/>
        </w:rPr>
        <w:t xml:space="preserve">For example, </w:t>
      </w:r>
      <w:r>
        <w:rPr>
          <w:sz w:val="22"/>
          <w:szCs w:val="22"/>
          <w:lang w:eastAsia="en-US"/>
        </w:rPr>
        <w:t xml:space="preserve">UE </w:t>
      </w:r>
      <w:r w:rsidR="00FE6761">
        <w:rPr>
          <w:sz w:val="22"/>
          <w:szCs w:val="22"/>
          <w:lang w:eastAsia="en-US"/>
        </w:rPr>
        <w:t>initially</w:t>
      </w:r>
      <w:r>
        <w:rPr>
          <w:sz w:val="22"/>
          <w:szCs w:val="22"/>
          <w:lang w:eastAsia="en-US"/>
        </w:rPr>
        <w:t xml:space="preserve"> monitor</w:t>
      </w:r>
      <w:r w:rsidR="00FE6761">
        <w:rPr>
          <w:sz w:val="22"/>
          <w:szCs w:val="22"/>
          <w:lang w:eastAsia="en-US"/>
        </w:rPr>
        <w:t xml:space="preserve">s </w:t>
      </w:r>
      <w:r w:rsidR="00610900">
        <w:rPr>
          <w:sz w:val="22"/>
          <w:szCs w:val="22"/>
          <w:lang w:eastAsia="en-US"/>
        </w:rPr>
        <w:t>PDCCH according to</w:t>
      </w:r>
      <w:r>
        <w:rPr>
          <w:sz w:val="22"/>
          <w:szCs w:val="22"/>
          <w:lang w:eastAsia="en-US"/>
        </w:rPr>
        <w:t xml:space="preserve"> SSSG 0 until it</w:t>
      </w:r>
      <w:r w:rsidR="00650CD4">
        <w:rPr>
          <w:sz w:val="22"/>
          <w:szCs w:val="22"/>
          <w:lang w:eastAsia="en-US"/>
        </w:rPr>
        <w:t xml:space="preserve"> is</w:t>
      </w:r>
      <w:r w:rsidR="00FE6761">
        <w:rPr>
          <w:sz w:val="22"/>
          <w:szCs w:val="22"/>
          <w:lang w:eastAsia="en-US"/>
        </w:rPr>
        <w:t xml:space="preserve"> indicated by DCI</w:t>
      </w:r>
      <w:r w:rsidR="00B604FD">
        <w:rPr>
          <w:sz w:val="22"/>
          <w:szCs w:val="22"/>
          <w:lang w:eastAsia="en-US"/>
        </w:rPr>
        <w:t xml:space="preserve"> 2-0</w:t>
      </w:r>
      <w:r w:rsidR="00FE6761">
        <w:rPr>
          <w:sz w:val="22"/>
          <w:szCs w:val="22"/>
          <w:lang w:eastAsia="en-US"/>
        </w:rPr>
        <w:t xml:space="preserve"> to switch to SSSG 1</w:t>
      </w:r>
      <w:r>
        <w:rPr>
          <w:sz w:val="22"/>
          <w:szCs w:val="22"/>
          <w:lang w:eastAsia="en-US"/>
        </w:rPr>
        <w:t>.</w:t>
      </w:r>
      <w:r w:rsidR="00610900">
        <w:rPr>
          <w:sz w:val="22"/>
          <w:szCs w:val="22"/>
          <w:lang w:eastAsia="en-US"/>
        </w:rPr>
        <w:t xml:space="preserve"> </w:t>
      </w:r>
      <w:r w:rsidR="00DA2CBD">
        <w:rPr>
          <w:sz w:val="22"/>
          <w:szCs w:val="22"/>
          <w:lang w:eastAsia="en-US"/>
        </w:rPr>
        <w:t xml:space="preserve">After </w:t>
      </w:r>
      <w:r w:rsidR="00D60228">
        <w:rPr>
          <w:sz w:val="22"/>
          <w:szCs w:val="22"/>
          <w:lang w:eastAsia="en-US"/>
        </w:rPr>
        <w:t>that</w:t>
      </w:r>
      <w:r w:rsidR="00DA2CBD">
        <w:rPr>
          <w:sz w:val="22"/>
          <w:szCs w:val="22"/>
          <w:lang w:eastAsia="en-US"/>
        </w:rPr>
        <w:t>,</w:t>
      </w:r>
      <w:r w:rsidR="00610900">
        <w:rPr>
          <w:sz w:val="22"/>
          <w:szCs w:val="22"/>
          <w:lang w:eastAsia="en-US"/>
        </w:rPr>
        <w:t xml:space="preserve"> UE </w:t>
      </w:r>
      <w:r w:rsidR="00184B4D">
        <w:rPr>
          <w:sz w:val="22"/>
          <w:szCs w:val="22"/>
          <w:lang w:eastAsia="en-US"/>
        </w:rPr>
        <w:t xml:space="preserve">sets a timer value provided by </w:t>
      </w:r>
      <w:r w:rsidR="00184B4D" w:rsidRPr="00184B4D">
        <w:rPr>
          <w:i/>
          <w:sz w:val="22"/>
          <w:szCs w:val="22"/>
          <w:lang w:eastAsia="en-US"/>
        </w:rPr>
        <w:t>searchSpaceSwitchingTimer-r16</w:t>
      </w:r>
      <w:r w:rsidR="00184B4D">
        <w:rPr>
          <w:sz w:val="22"/>
          <w:szCs w:val="22"/>
          <w:lang w:eastAsia="en-US"/>
        </w:rPr>
        <w:t xml:space="preserve"> and </w:t>
      </w:r>
      <w:r w:rsidR="00610900">
        <w:rPr>
          <w:sz w:val="22"/>
          <w:szCs w:val="22"/>
          <w:lang w:eastAsia="en-US"/>
        </w:rPr>
        <w:t>starts to monitor PDCCH according to SSSG 1</w:t>
      </w:r>
      <w:r w:rsidR="00DA2CBD">
        <w:rPr>
          <w:sz w:val="22"/>
          <w:szCs w:val="22"/>
          <w:lang w:eastAsia="en-US"/>
        </w:rPr>
        <w:t xml:space="preserve"> until </w:t>
      </w:r>
      <w:r w:rsidR="00184B4D">
        <w:rPr>
          <w:sz w:val="22"/>
          <w:szCs w:val="22"/>
          <w:lang w:eastAsia="en-US"/>
        </w:rPr>
        <w:t xml:space="preserve">the </w:t>
      </w:r>
      <w:r w:rsidR="00DA2CBD">
        <w:rPr>
          <w:sz w:val="22"/>
          <w:szCs w:val="22"/>
          <w:lang w:eastAsia="en-US"/>
        </w:rPr>
        <w:t>timer expir</w:t>
      </w:r>
      <w:r w:rsidR="00B604FD">
        <w:rPr>
          <w:sz w:val="22"/>
          <w:szCs w:val="22"/>
          <w:lang w:eastAsia="en-US"/>
        </w:rPr>
        <w:t>ation</w:t>
      </w:r>
      <w:r w:rsidR="00D60228">
        <w:rPr>
          <w:sz w:val="22"/>
          <w:szCs w:val="22"/>
          <w:lang w:eastAsia="en-US"/>
        </w:rPr>
        <w:t>.</w:t>
      </w:r>
      <w:r w:rsidR="00DA2CBD">
        <w:rPr>
          <w:sz w:val="22"/>
          <w:szCs w:val="22"/>
          <w:lang w:eastAsia="en-US"/>
        </w:rPr>
        <w:t xml:space="preserve"> </w:t>
      </w:r>
    </w:p>
    <w:p w14:paraId="6F07AAFF" w14:textId="77777777" w:rsidR="00F96B4E" w:rsidRDefault="00F96B4E" w:rsidP="000F3D2D">
      <w:pPr>
        <w:jc w:val="both"/>
        <w:rPr>
          <w:sz w:val="22"/>
          <w:szCs w:val="22"/>
          <w:lang w:eastAsia="en-US"/>
        </w:rPr>
      </w:pPr>
    </w:p>
    <w:p w14:paraId="3FA8F9B6" w14:textId="5246E9E3" w:rsidR="0014263A" w:rsidRDefault="00DA2CBD" w:rsidP="0014263A">
      <w:pPr>
        <w:jc w:val="both"/>
        <w:rPr>
          <w:sz w:val="22"/>
          <w:szCs w:val="22"/>
          <w:lang w:eastAsia="en-US"/>
        </w:rPr>
      </w:pPr>
      <w:r>
        <w:rPr>
          <w:sz w:val="22"/>
          <w:szCs w:val="22"/>
          <w:lang w:eastAsia="en-US"/>
        </w:rPr>
        <w:t xml:space="preserve">Thus, to </w:t>
      </w:r>
      <w:r w:rsidR="006369E5">
        <w:rPr>
          <w:sz w:val="22"/>
          <w:szCs w:val="22"/>
          <w:lang w:eastAsia="en-US"/>
        </w:rPr>
        <w:t>realize</w:t>
      </w:r>
      <w:r>
        <w:rPr>
          <w:sz w:val="22"/>
          <w:szCs w:val="22"/>
          <w:lang w:eastAsia="en-US"/>
        </w:rPr>
        <w:t xml:space="preserve"> </w:t>
      </w:r>
      <w:r w:rsidR="009F25D8">
        <w:rPr>
          <w:sz w:val="22"/>
          <w:szCs w:val="22"/>
          <w:lang w:eastAsia="en-US"/>
        </w:rPr>
        <w:t xml:space="preserve">the same </w:t>
      </w:r>
      <w:r w:rsidR="0014263A">
        <w:rPr>
          <w:sz w:val="22"/>
          <w:szCs w:val="22"/>
          <w:lang w:eastAsia="en-US"/>
        </w:rPr>
        <w:t xml:space="preserve">behaviour </w:t>
      </w:r>
      <w:r w:rsidR="009F25D8">
        <w:rPr>
          <w:sz w:val="22"/>
          <w:szCs w:val="22"/>
          <w:lang w:eastAsia="en-US"/>
        </w:rPr>
        <w:t xml:space="preserve">as </w:t>
      </w:r>
      <w:r w:rsidR="00EA209D">
        <w:rPr>
          <w:sz w:val="22"/>
          <w:szCs w:val="22"/>
          <w:lang w:eastAsia="en-US"/>
        </w:rPr>
        <w:t xml:space="preserve">PDCCH skipping, we can </w:t>
      </w:r>
      <w:r w:rsidR="000C2925">
        <w:rPr>
          <w:sz w:val="22"/>
          <w:szCs w:val="22"/>
          <w:lang w:eastAsia="en-US"/>
        </w:rPr>
        <w:t xml:space="preserve">set </w:t>
      </w:r>
      <w:r>
        <w:rPr>
          <w:sz w:val="22"/>
          <w:szCs w:val="22"/>
          <w:lang w:eastAsia="en-US"/>
        </w:rPr>
        <w:t>SSSG</w:t>
      </w:r>
      <w:r w:rsidR="00EA209D">
        <w:rPr>
          <w:sz w:val="22"/>
          <w:szCs w:val="22"/>
          <w:lang w:eastAsia="en-US"/>
        </w:rPr>
        <w:t xml:space="preserve"> </w:t>
      </w:r>
      <w:r>
        <w:rPr>
          <w:sz w:val="22"/>
          <w:szCs w:val="22"/>
          <w:lang w:eastAsia="en-US"/>
        </w:rPr>
        <w:t xml:space="preserve">1 </w:t>
      </w:r>
      <w:r w:rsidR="00751D90">
        <w:rPr>
          <w:sz w:val="22"/>
          <w:szCs w:val="22"/>
          <w:lang w:eastAsia="en-US"/>
        </w:rPr>
        <w:t xml:space="preserve">associated to no </w:t>
      </w:r>
      <w:r>
        <w:rPr>
          <w:sz w:val="22"/>
          <w:szCs w:val="22"/>
          <w:lang w:eastAsia="en-US"/>
        </w:rPr>
        <w:t>SSS</w:t>
      </w:r>
      <w:r w:rsidR="008225DB" w:rsidRPr="008225DB">
        <w:rPr>
          <w:sz w:val="22"/>
          <w:szCs w:val="22"/>
          <w:lang w:eastAsia="en-US"/>
        </w:rPr>
        <w:t xml:space="preserve"> </w:t>
      </w:r>
      <w:r w:rsidR="008225DB">
        <w:rPr>
          <w:sz w:val="22"/>
          <w:szCs w:val="22"/>
          <w:lang w:eastAsia="en-US"/>
        </w:rPr>
        <w:t xml:space="preserve">as depicted in </w:t>
      </w:r>
      <w:r w:rsidR="007B1D19">
        <w:rPr>
          <w:sz w:val="22"/>
          <w:szCs w:val="22"/>
          <w:lang w:eastAsia="en-US"/>
        </w:rPr>
        <w:fldChar w:fldCharType="begin"/>
      </w:r>
      <w:r w:rsidR="007B1D19">
        <w:rPr>
          <w:sz w:val="22"/>
          <w:szCs w:val="22"/>
          <w:lang w:eastAsia="en-US"/>
        </w:rPr>
        <w:instrText xml:space="preserve"> REF _Ref61890205 \h </w:instrText>
      </w:r>
      <w:r w:rsidR="007B1D19">
        <w:rPr>
          <w:sz w:val="22"/>
          <w:szCs w:val="22"/>
          <w:lang w:eastAsia="en-US"/>
        </w:rPr>
      </w:r>
      <w:r w:rsidR="007B1D19">
        <w:rPr>
          <w:sz w:val="22"/>
          <w:szCs w:val="22"/>
          <w:lang w:eastAsia="en-US"/>
        </w:rPr>
        <w:fldChar w:fldCharType="separate"/>
      </w:r>
      <w:r w:rsidR="007B1D19" w:rsidRPr="0014263A">
        <w:rPr>
          <w:sz w:val="22"/>
          <w:szCs w:val="22"/>
        </w:rPr>
        <w:t>Figure 2</w:t>
      </w:r>
      <w:r w:rsidR="007B1D19">
        <w:rPr>
          <w:sz w:val="22"/>
          <w:szCs w:val="22"/>
          <w:lang w:eastAsia="en-US"/>
        </w:rPr>
        <w:fldChar w:fldCharType="end"/>
      </w:r>
      <w:r w:rsidR="008225DB" w:rsidRPr="00D93F1D">
        <w:rPr>
          <w:sz w:val="22"/>
          <w:szCs w:val="22"/>
          <w:lang w:eastAsia="en-US"/>
        </w:rPr>
        <w:t>(a)</w:t>
      </w:r>
      <w:r w:rsidR="008225DB">
        <w:rPr>
          <w:sz w:val="22"/>
          <w:szCs w:val="22"/>
          <w:lang w:eastAsia="en-US"/>
        </w:rPr>
        <w:t>,</w:t>
      </w:r>
      <w:r w:rsidR="00C5475C">
        <w:rPr>
          <w:sz w:val="22"/>
          <w:szCs w:val="22"/>
          <w:lang w:eastAsia="en-US"/>
        </w:rPr>
        <w:t xml:space="preserve"> </w:t>
      </w:r>
      <w:r w:rsidR="00751D90">
        <w:rPr>
          <w:sz w:val="22"/>
          <w:szCs w:val="22"/>
          <w:lang w:eastAsia="en-US"/>
        </w:rPr>
        <w:t>so that UE does not monitor PDCCH in SSSG 1</w:t>
      </w:r>
      <w:r w:rsidR="000C2925">
        <w:rPr>
          <w:sz w:val="22"/>
          <w:szCs w:val="22"/>
          <w:lang w:eastAsia="en-US"/>
        </w:rPr>
        <w:t>.</w:t>
      </w:r>
      <w:r>
        <w:rPr>
          <w:sz w:val="22"/>
          <w:szCs w:val="22"/>
          <w:lang w:eastAsia="en-US"/>
        </w:rPr>
        <w:t xml:space="preserve"> </w:t>
      </w:r>
      <w:r w:rsidR="000C2925">
        <w:rPr>
          <w:sz w:val="22"/>
          <w:szCs w:val="22"/>
          <w:lang w:eastAsia="en-US"/>
        </w:rPr>
        <w:t>Because of no monitoring occasion in SSSG 1, UE switch</w:t>
      </w:r>
      <w:r w:rsidR="00C5475C">
        <w:rPr>
          <w:sz w:val="22"/>
          <w:szCs w:val="22"/>
          <w:lang w:eastAsia="en-US"/>
        </w:rPr>
        <w:t>es</w:t>
      </w:r>
      <w:r w:rsidR="000C2925">
        <w:rPr>
          <w:sz w:val="22"/>
          <w:szCs w:val="22"/>
          <w:lang w:eastAsia="en-US"/>
        </w:rPr>
        <w:t xml:space="preserve"> back to SSSG </w:t>
      </w:r>
      <w:r w:rsidR="00C5475C">
        <w:rPr>
          <w:sz w:val="22"/>
          <w:szCs w:val="22"/>
          <w:lang w:eastAsia="en-US"/>
        </w:rPr>
        <w:t xml:space="preserve">0 </w:t>
      </w:r>
      <w:r w:rsidR="0014263A">
        <w:rPr>
          <w:sz w:val="22"/>
          <w:szCs w:val="22"/>
          <w:lang w:eastAsia="en-US"/>
        </w:rPr>
        <w:t>per</w:t>
      </w:r>
      <w:r w:rsidR="000C2925">
        <w:rPr>
          <w:sz w:val="22"/>
          <w:szCs w:val="22"/>
          <w:lang w:eastAsia="en-US"/>
        </w:rPr>
        <w:t xml:space="preserve"> SSSG timer</w:t>
      </w:r>
      <w:r w:rsidR="0014263A">
        <w:rPr>
          <w:sz w:val="22"/>
          <w:szCs w:val="22"/>
          <w:lang w:eastAsia="en-US"/>
        </w:rPr>
        <w:t xml:space="preserve"> expiration</w:t>
      </w:r>
      <w:r w:rsidR="00C5475C">
        <w:rPr>
          <w:sz w:val="22"/>
          <w:szCs w:val="22"/>
          <w:lang w:eastAsia="en-US"/>
        </w:rPr>
        <w:t xml:space="preserve">. </w:t>
      </w:r>
      <w:r w:rsidR="009F25D8">
        <w:rPr>
          <w:sz w:val="22"/>
          <w:szCs w:val="22"/>
          <w:lang w:eastAsia="en-US"/>
        </w:rPr>
        <w:t>After</w:t>
      </w:r>
      <w:r w:rsidR="00C5475C">
        <w:rPr>
          <w:sz w:val="22"/>
          <w:szCs w:val="22"/>
          <w:lang w:eastAsia="en-US"/>
        </w:rPr>
        <w:t xml:space="preserve"> setting</w:t>
      </w:r>
      <w:r>
        <w:rPr>
          <w:sz w:val="22"/>
          <w:szCs w:val="22"/>
          <w:lang w:eastAsia="en-US"/>
        </w:rPr>
        <w:t xml:space="preserve"> SSSG timer</w:t>
      </w:r>
      <w:r w:rsidR="00EA209D">
        <w:rPr>
          <w:sz w:val="22"/>
          <w:szCs w:val="22"/>
          <w:lang w:eastAsia="en-US"/>
        </w:rPr>
        <w:t xml:space="preserve"> </w:t>
      </w:r>
      <w:r w:rsidR="0014263A">
        <w:rPr>
          <w:sz w:val="22"/>
          <w:szCs w:val="22"/>
          <w:lang w:eastAsia="en-US"/>
        </w:rPr>
        <w:t xml:space="preserve">value the same </w:t>
      </w:r>
      <w:r w:rsidR="00882837">
        <w:rPr>
          <w:sz w:val="22"/>
          <w:szCs w:val="22"/>
          <w:lang w:eastAsia="en-US"/>
        </w:rPr>
        <w:t>as</w:t>
      </w:r>
      <w:r w:rsidR="00EA209D">
        <w:rPr>
          <w:sz w:val="22"/>
          <w:szCs w:val="22"/>
          <w:lang w:eastAsia="en-US"/>
        </w:rPr>
        <w:t xml:space="preserve"> skip duration</w:t>
      </w:r>
      <w:r w:rsidR="00C5475C">
        <w:rPr>
          <w:sz w:val="22"/>
          <w:szCs w:val="22"/>
          <w:lang w:eastAsia="en-US"/>
        </w:rPr>
        <w:t>,</w:t>
      </w:r>
      <w:r w:rsidR="00EA209D">
        <w:rPr>
          <w:sz w:val="22"/>
          <w:szCs w:val="22"/>
          <w:lang w:eastAsia="en-US"/>
        </w:rPr>
        <w:t xml:space="preserve"> </w:t>
      </w:r>
      <w:r w:rsidR="00C5475C">
        <w:rPr>
          <w:sz w:val="22"/>
          <w:szCs w:val="22"/>
          <w:lang w:eastAsia="en-US"/>
        </w:rPr>
        <w:t>t</w:t>
      </w:r>
      <w:r w:rsidR="00EA209D">
        <w:rPr>
          <w:sz w:val="22"/>
          <w:szCs w:val="22"/>
          <w:lang w:eastAsia="en-US"/>
        </w:rPr>
        <w:t xml:space="preserve">he behaviour of SSSG switching </w:t>
      </w:r>
      <w:r w:rsidR="0014263A">
        <w:rPr>
          <w:sz w:val="22"/>
          <w:szCs w:val="22"/>
          <w:lang w:eastAsia="en-US"/>
        </w:rPr>
        <w:t>can be matched to</w:t>
      </w:r>
      <w:r w:rsidR="00EA209D">
        <w:rPr>
          <w:sz w:val="22"/>
          <w:szCs w:val="22"/>
          <w:lang w:eastAsia="en-US"/>
        </w:rPr>
        <w:t xml:space="preserve"> </w:t>
      </w:r>
      <w:r w:rsidR="00E97C28">
        <w:rPr>
          <w:sz w:val="22"/>
          <w:szCs w:val="22"/>
          <w:lang w:eastAsia="en-US"/>
        </w:rPr>
        <w:t xml:space="preserve">PDCCH skipping, as </w:t>
      </w:r>
      <w:r w:rsidR="008A1139">
        <w:rPr>
          <w:sz w:val="22"/>
          <w:szCs w:val="22"/>
          <w:lang w:eastAsia="en-US"/>
        </w:rPr>
        <w:t>illustrated</w:t>
      </w:r>
      <w:r w:rsidR="00EA209D">
        <w:rPr>
          <w:sz w:val="22"/>
          <w:szCs w:val="22"/>
          <w:lang w:eastAsia="en-US"/>
        </w:rPr>
        <w:t xml:space="preserve"> in </w:t>
      </w:r>
      <w:r w:rsidR="007B1D19">
        <w:rPr>
          <w:sz w:val="22"/>
          <w:szCs w:val="22"/>
          <w:lang w:eastAsia="en-US"/>
        </w:rPr>
        <w:fldChar w:fldCharType="begin"/>
      </w:r>
      <w:r w:rsidR="007B1D19">
        <w:rPr>
          <w:sz w:val="22"/>
          <w:szCs w:val="22"/>
          <w:lang w:eastAsia="en-US"/>
        </w:rPr>
        <w:instrText xml:space="preserve"> REF _Ref61890205 \h </w:instrText>
      </w:r>
      <w:r w:rsidR="007B1D19">
        <w:rPr>
          <w:sz w:val="22"/>
          <w:szCs w:val="22"/>
          <w:lang w:eastAsia="en-US"/>
        </w:rPr>
      </w:r>
      <w:r w:rsidR="007B1D19">
        <w:rPr>
          <w:sz w:val="22"/>
          <w:szCs w:val="22"/>
          <w:lang w:eastAsia="en-US"/>
        </w:rPr>
        <w:fldChar w:fldCharType="separate"/>
      </w:r>
      <w:r w:rsidR="007B1D19" w:rsidRPr="0014263A">
        <w:rPr>
          <w:sz w:val="22"/>
          <w:szCs w:val="22"/>
        </w:rPr>
        <w:t>Figure 2</w:t>
      </w:r>
      <w:r w:rsidR="007B1D19">
        <w:rPr>
          <w:sz w:val="22"/>
          <w:szCs w:val="22"/>
          <w:lang w:eastAsia="en-US"/>
        </w:rPr>
        <w:fldChar w:fldCharType="end"/>
      </w:r>
      <w:r w:rsidR="00EA209D">
        <w:rPr>
          <w:sz w:val="22"/>
          <w:szCs w:val="22"/>
          <w:lang w:eastAsia="en-US"/>
        </w:rPr>
        <w:t>(b).</w:t>
      </w:r>
      <w:r w:rsidR="0014263A">
        <w:rPr>
          <w:sz w:val="22"/>
          <w:szCs w:val="22"/>
          <w:lang w:eastAsia="en-US"/>
        </w:rPr>
        <w:t xml:space="preserve"> This implies that basic PDCCH skipping is only a special case of SSSG switching, and we can conclude the following observation:</w:t>
      </w:r>
    </w:p>
    <w:p w14:paraId="65BFFAF7" w14:textId="77777777" w:rsidR="0014263A" w:rsidRPr="0014263A" w:rsidRDefault="0014263A" w:rsidP="0014263A">
      <w:pPr>
        <w:jc w:val="both"/>
        <w:rPr>
          <w:noProof/>
          <w:sz w:val="22"/>
          <w:szCs w:val="22"/>
          <w:lang w:val="en-US" w:eastAsia="zh-TW"/>
        </w:rPr>
      </w:pPr>
    </w:p>
    <w:p w14:paraId="50809D46" w14:textId="3A19A172" w:rsidR="0014263A" w:rsidRDefault="0014263A" w:rsidP="0014263A">
      <w:pPr>
        <w:pStyle w:val="ad"/>
        <w:rPr>
          <w:sz w:val="22"/>
          <w:szCs w:val="22"/>
        </w:rPr>
      </w:pPr>
      <w:bookmarkStart w:id="7" w:name="_Ref61016884"/>
      <w:bookmarkStart w:id="8" w:name="_Ref61377472"/>
      <w:bookmarkStart w:id="9" w:name="_Ref61785518"/>
      <w:r w:rsidRPr="000F6E24">
        <w:rPr>
          <w:sz w:val="22"/>
          <w:szCs w:val="22"/>
        </w:rPr>
        <w:t xml:space="preserve">Observation </w:t>
      </w:r>
      <w:r w:rsidRPr="000F6E24">
        <w:rPr>
          <w:sz w:val="22"/>
          <w:szCs w:val="22"/>
        </w:rPr>
        <w:fldChar w:fldCharType="begin"/>
      </w:r>
      <w:r w:rsidRPr="000F6E24">
        <w:rPr>
          <w:sz w:val="22"/>
          <w:szCs w:val="22"/>
        </w:rPr>
        <w:instrText xml:space="preserve"> SEQ Observation \* ARABIC </w:instrText>
      </w:r>
      <w:r w:rsidRPr="000F6E24">
        <w:rPr>
          <w:sz w:val="22"/>
          <w:szCs w:val="22"/>
        </w:rPr>
        <w:fldChar w:fldCharType="separate"/>
      </w:r>
      <w:r w:rsidR="00E616E3">
        <w:rPr>
          <w:noProof/>
          <w:sz w:val="22"/>
          <w:szCs w:val="22"/>
        </w:rPr>
        <w:t>1</w:t>
      </w:r>
      <w:r w:rsidRPr="000F6E24">
        <w:rPr>
          <w:sz w:val="22"/>
          <w:szCs w:val="22"/>
        </w:rPr>
        <w:fldChar w:fldCharType="end"/>
      </w:r>
      <w:r>
        <w:rPr>
          <w:sz w:val="22"/>
          <w:szCs w:val="22"/>
        </w:rPr>
        <w:t xml:space="preserve">: Timer-based mechanism in </w:t>
      </w:r>
      <w:r w:rsidRPr="000F6E24">
        <w:rPr>
          <w:sz w:val="22"/>
          <w:szCs w:val="22"/>
        </w:rPr>
        <w:t>Rel-16 SSSG switching can be utilized to create PDCCH skipping behaviour.</w:t>
      </w:r>
      <w:bookmarkEnd w:id="7"/>
      <w:r>
        <w:rPr>
          <w:sz w:val="22"/>
          <w:szCs w:val="22"/>
        </w:rPr>
        <w:t xml:space="preserve"> Based on existing Rel-16 specification, both Rel-17 candidate schemes can be implemented by SSSG switching.</w:t>
      </w:r>
      <w:bookmarkEnd w:id="8"/>
      <w:r>
        <w:rPr>
          <w:sz w:val="22"/>
          <w:szCs w:val="22"/>
        </w:rPr>
        <w:t xml:space="preserve"> Therefore, SSSG switching can be selected for Rel-17 extension.</w:t>
      </w:r>
      <w:bookmarkEnd w:id="9"/>
    </w:p>
    <w:p w14:paraId="297C3AEB" w14:textId="641C14BD" w:rsidR="0014263A" w:rsidRDefault="0014263A" w:rsidP="000F3D2D">
      <w:pPr>
        <w:jc w:val="both"/>
        <w:rPr>
          <w:sz w:val="22"/>
          <w:szCs w:val="22"/>
          <w:lang w:eastAsia="en-US"/>
        </w:rPr>
      </w:pPr>
    </w:p>
    <w:p w14:paraId="263FADA6" w14:textId="2E73F9A1" w:rsidR="0014263A" w:rsidRPr="00E616E3" w:rsidRDefault="0014263A" w:rsidP="00E616E3">
      <w:pPr>
        <w:keepNext/>
        <w:jc w:val="center"/>
        <w:rPr>
          <w:b/>
        </w:rPr>
      </w:pPr>
      <w:bookmarkStart w:id="10" w:name="_Ref61896334"/>
      <w:r w:rsidRPr="00E616E3">
        <w:rPr>
          <w:b/>
          <w:noProof/>
          <w:sz w:val="22"/>
          <w:szCs w:val="22"/>
          <w:lang w:val="en-US" w:eastAsia="zh-TW"/>
        </w:rPr>
        <w:drawing>
          <wp:inline distT="0" distB="0" distL="0" distR="0" wp14:anchorId="17F7AE76" wp14:editId="13EC9AD2">
            <wp:extent cx="6370955" cy="189674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71304" cy="1896745"/>
                    </a:xfrm>
                    <a:prstGeom prst="rect">
                      <a:avLst/>
                    </a:prstGeom>
                  </pic:spPr>
                </pic:pic>
              </a:graphicData>
            </a:graphic>
          </wp:inline>
        </w:drawing>
      </w:r>
      <w:bookmarkStart w:id="11" w:name="_Ref61890205"/>
      <w:r w:rsidRPr="00E616E3">
        <w:rPr>
          <w:b/>
          <w:sz w:val="22"/>
          <w:szCs w:val="22"/>
        </w:rPr>
        <w:t xml:space="preserve">Figure </w:t>
      </w:r>
      <w:r w:rsidRPr="00E616E3">
        <w:rPr>
          <w:b/>
          <w:sz w:val="22"/>
          <w:szCs w:val="22"/>
        </w:rPr>
        <w:fldChar w:fldCharType="begin"/>
      </w:r>
      <w:r w:rsidRPr="00E616E3">
        <w:rPr>
          <w:b/>
          <w:sz w:val="22"/>
          <w:szCs w:val="22"/>
        </w:rPr>
        <w:instrText xml:space="preserve"> SEQ Figure \* ARABIC </w:instrText>
      </w:r>
      <w:r w:rsidRPr="00E616E3">
        <w:rPr>
          <w:b/>
          <w:sz w:val="22"/>
          <w:szCs w:val="22"/>
        </w:rPr>
        <w:fldChar w:fldCharType="separate"/>
      </w:r>
      <w:r w:rsidR="00486C62" w:rsidRPr="00E616E3">
        <w:rPr>
          <w:b/>
          <w:noProof/>
          <w:sz w:val="22"/>
          <w:szCs w:val="22"/>
        </w:rPr>
        <w:t>2</w:t>
      </w:r>
      <w:r w:rsidRPr="00E616E3">
        <w:rPr>
          <w:b/>
          <w:sz w:val="22"/>
          <w:szCs w:val="22"/>
        </w:rPr>
        <w:fldChar w:fldCharType="end"/>
      </w:r>
      <w:bookmarkEnd w:id="11"/>
      <w:r w:rsidRPr="00E616E3">
        <w:rPr>
          <w:b/>
          <w:sz w:val="22"/>
          <w:szCs w:val="22"/>
        </w:rPr>
        <w:t>: SSSG switching can be utilized to create PDCCH skipping behaviour</w:t>
      </w:r>
      <w:bookmarkEnd w:id="10"/>
    </w:p>
    <w:p w14:paraId="2BF29507" w14:textId="0CF010F3" w:rsidR="00737232" w:rsidRDefault="00EA209D" w:rsidP="0014263A">
      <w:pPr>
        <w:jc w:val="both"/>
        <w:rPr>
          <w:sz w:val="22"/>
          <w:szCs w:val="22"/>
        </w:rPr>
      </w:pPr>
      <w:r w:rsidRPr="00EA209D">
        <w:rPr>
          <w:sz w:val="22"/>
          <w:szCs w:val="22"/>
          <w:lang w:eastAsia="en-US"/>
        </w:rPr>
        <w:t xml:space="preserve"> </w:t>
      </w:r>
    </w:p>
    <w:p w14:paraId="645858BA" w14:textId="77777777" w:rsidR="0014263A" w:rsidRPr="0014263A" w:rsidRDefault="0014263A" w:rsidP="0014263A"/>
    <w:p w14:paraId="144BF34E" w14:textId="7D7F6490" w:rsidR="00737232" w:rsidRPr="00737232" w:rsidRDefault="00737232" w:rsidP="000F3D2D">
      <w:pPr>
        <w:pStyle w:val="2"/>
      </w:pPr>
      <w:bookmarkStart w:id="12" w:name="_Ref61285372"/>
      <w:r>
        <w:t>Limited Gain Provided by Advanced PDCCH Skipping</w:t>
      </w:r>
      <w:bookmarkEnd w:id="12"/>
    </w:p>
    <w:p w14:paraId="30FEEA42" w14:textId="3C1E097D" w:rsidR="00511F96" w:rsidRDefault="0068222A" w:rsidP="000F3D2D">
      <w:pPr>
        <w:jc w:val="both"/>
        <w:rPr>
          <w:sz w:val="22"/>
          <w:szCs w:val="22"/>
          <w:lang w:eastAsia="en-US"/>
        </w:rPr>
      </w:pPr>
      <w:r>
        <w:rPr>
          <w:sz w:val="22"/>
          <w:szCs w:val="22"/>
          <w:lang w:eastAsia="en-US"/>
        </w:rPr>
        <w:t xml:space="preserve">Compared </w:t>
      </w:r>
      <w:r w:rsidR="009A6DC2">
        <w:rPr>
          <w:sz w:val="22"/>
          <w:szCs w:val="22"/>
          <w:lang w:eastAsia="en-US"/>
        </w:rPr>
        <w:t>to</w:t>
      </w:r>
      <w:r>
        <w:rPr>
          <w:sz w:val="22"/>
          <w:szCs w:val="22"/>
          <w:lang w:eastAsia="en-US"/>
        </w:rPr>
        <w:t xml:space="preserve"> the basic </w:t>
      </w:r>
      <w:r w:rsidR="00830309">
        <w:rPr>
          <w:sz w:val="22"/>
          <w:szCs w:val="22"/>
          <w:lang w:eastAsia="en-US"/>
        </w:rPr>
        <w:t>PDCCH skipping</w:t>
      </w:r>
      <w:r>
        <w:rPr>
          <w:sz w:val="22"/>
          <w:szCs w:val="22"/>
          <w:lang w:eastAsia="en-US"/>
        </w:rPr>
        <w:t>, the a</w:t>
      </w:r>
      <w:r w:rsidR="00830309">
        <w:rPr>
          <w:sz w:val="22"/>
          <w:szCs w:val="22"/>
          <w:lang w:eastAsia="en-US"/>
        </w:rPr>
        <w:t xml:space="preserve">dvanced </w:t>
      </w:r>
      <w:r w:rsidR="0014263A">
        <w:rPr>
          <w:sz w:val="22"/>
          <w:szCs w:val="22"/>
          <w:lang w:eastAsia="en-US"/>
        </w:rPr>
        <w:t>PDCCH skipping</w:t>
      </w:r>
      <w:r w:rsidR="00685438">
        <w:rPr>
          <w:sz w:val="22"/>
          <w:szCs w:val="22"/>
          <w:lang w:eastAsia="en-US"/>
        </w:rPr>
        <w:t xml:space="preserve"> </w:t>
      </w:r>
      <w:r w:rsidR="006369E5">
        <w:rPr>
          <w:sz w:val="22"/>
          <w:szCs w:val="22"/>
          <w:lang w:eastAsia="en-US"/>
        </w:rPr>
        <w:t xml:space="preserve">further </w:t>
      </w:r>
      <w:r w:rsidR="00511F96">
        <w:rPr>
          <w:sz w:val="22"/>
          <w:szCs w:val="22"/>
          <w:lang w:eastAsia="en-US"/>
        </w:rPr>
        <w:t>skip</w:t>
      </w:r>
      <w:r w:rsidR="00830309">
        <w:rPr>
          <w:sz w:val="22"/>
          <w:szCs w:val="22"/>
          <w:lang w:eastAsia="en-US"/>
        </w:rPr>
        <w:t>s</w:t>
      </w:r>
      <w:r w:rsidR="00747367">
        <w:rPr>
          <w:sz w:val="22"/>
          <w:szCs w:val="22"/>
          <w:lang w:eastAsia="en-US"/>
        </w:rPr>
        <w:t xml:space="preserve"> </w:t>
      </w:r>
      <w:r w:rsidR="00511F96">
        <w:rPr>
          <w:sz w:val="22"/>
          <w:szCs w:val="22"/>
          <w:lang w:eastAsia="en-US"/>
        </w:rPr>
        <w:t>short time gap</w:t>
      </w:r>
      <w:r w:rsidR="0014263A">
        <w:rPr>
          <w:sz w:val="22"/>
          <w:szCs w:val="22"/>
          <w:lang w:eastAsia="en-US"/>
        </w:rPr>
        <w:t>(</w:t>
      </w:r>
      <w:r w:rsidR="00511F96">
        <w:rPr>
          <w:sz w:val="22"/>
          <w:szCs w:val="22"/>
          <w:lang w:eastAsia="en-US"/>
        </w:rPr>
        <w:t>s</w:t>
      </w:r>
      <w:r w:rsidR="0014263A">
        <w:rPr>
          <w:sz w:val="22"/>
          <w:szCs w:val="22"/>
          <w:lang w:eastAsia="en-US"/>
        </w:rPr>
        <w:t>)</w:t>
      </w:r>
      <w:r w:rsidR="00511F96">
        <w:rPr>
          <w:sz w:val="22"/>
          <w:szCs w:val="22"/>
          <w:lang w:eastAsia="en-US"/>
        </w:rPr>
        <w:t xml:space="preserve"> during a packet delivering time duration. </w:t>
      </w:r>
      <w:r>
        <w:rPr>
          <w:sz w:val="22"/>
          <w:szCs w:val="22"/>
          <w:lang w:eastAsia="en-US"/>
        </w:rPr>
        <w:t>To evaluate the additional power saving gain,</w:t>
      </w:r>
      <w:r w:rsidR="00511F96">
        <w:rPr>
          <w:sz w:val="22"/>
          <w:szCs w:val="22"/>
          <w:lang w:eastAsia="en-US"/>
        </w:rPr>
        <w:t xml:space="preserve"> we consider</w:t>
      </w:r>
      <w:r w:rsidR="003E6AB1">
        <w:rPr>
          <w:sz w:val="22"/>
          <w:szCs w:val="22"/>
          <w:lang w:eastAsia="en-US"/>
        </w:rPr>
        <w:t xml:space="preserve"> FTP traffic model</w:t>
      </w:r>
      <w:r w:rsidR="00DF601B">
        <w:rPr>
          <w:sz w:val="22"/>
          <w:szCs w:val="22"/>
          <w:lang w:eastAsia="en-US"/>
        </w:rPr>
        <w:t xml:space="preserve"> which has </w:t>
      </w:r>
      <w:r w:rsidR="0076394A">
        <w:rPr>
          <w:sz w:val="22"/>
          <w:szCs w:val="22"/>
          <w:lang w:eastAsia="en-US"/>
        </w:rPr>
        <w:t>multiple TBs per data packet</w:t>
      </w:r>
      <w:r w:rsidR="007A4D51">
        <w:rPr>
          <w:sz w:val="22"/>
          <w:szCs w:val="22"/>
          <w:lang w:eastAsia="en-US"/>
        </w:rPr>
        <w:t>. T</w:t>
      </w:r>
      <w:r w:rsidR="00360670">
        <w:rPr>
          <w:sz w:val="22"/>
          <w:szCs w:val="22"/>
          <w:lang w:eastAsia="en-US"/>
        </w:rPr>
        <w:t xml:space="preserve">his </w:t>
      </w:r>
      <w:r w:rsidR="00DF601B">
        <w:rPr>
          <w:sz w:val="22"/>
          <w:szCs w:val="22"/>
          <w:lang w:eastAsia="en-US"/>
        </w:rPr>
        <w:t>traffic characteristic</w:t>
      </w:r>
      <w:r w:rsidR="00360670">
        <w:rPr>
          <w:sz w:val="22"/>
          <w:szCs w:val="22"/>
          <w:lang w:eastAsia="en-US"/>
        </w:rPr>
        <w:t xml:space="preserve"> </w:t>
      </w:r>
      <w:r w:rsidR="0076394A">
        <w:rPr>
          <w:sz w:val="22"/>
          <w:szCs w:val="22"/>
          <w:lang w:eastAsia="en-US"/>
        </w:rPr>
        <w:t>is more possible to accommodate</w:t>
      </w:r>
      <w:r w:rsidR="001F15AC">
        <w:rPr>
          <w:sz w:val="22"/>
          <w:szCs w:val="22"/>
          <w:lang w:eastAsia="en-US"/>
        </w:rPr>
        <w:t xml:space="preserve"> intra-packet skipping. </w:t>
      </w:r>
    </w:p>
    <w:p w14:paraId="0F25F77C" w14:textId="77777777" w:rsidR="00511F96" w:rsidRDefault="00511F96" w:rsidP="000F3D2D">
      <w:pPr>
        <w:jc w:val="both"/>
        <w:rPr>
          <w:sz w:val="22"/>
          <w:szCs w:val="22"/>
          <w:lang w:eastAsia="en-US"/>
        </w:rPr>
      </w:pPr>
    </w:p>
    <w:p w14:paraId="1DA32DAD" w14:textId="003923C5" w:rsidR="00A07D76" w:rsidRDefault="007A4D51" w:rsidP="000F3D2D">
      <w:pPr>
        <w:jc w:val="both"/>
        <w:rPr>
          <w:sz w:val="22"/>
          <w:szCs w:val="22"/>
          <w:lang w:eastAsia="en-US"/>
        </w:rPr>
      </w:pPr>
      <w:r>
        <w:rPr>
          <w:sz w:val="22"/>
          <w:szCs w:val="22"/>
          <w:lang w:eastAsia="en-US"/>
        </w:rPr>
        <w:t xml:space="preserve">The setting of </w:t>
      </w:r>
      <w:r w:rsidR="0049462B">
        <w:rPr>
          <w:sz w:val="22"/>
          <w:szCs w:val="22"/>
          <w:lang w:eastAsia="en-US"/>
        </w:rPr>
        <w:t xml:space="preserve">the </w:t>
      </w:r>
      <w:r>
        <w:rPr>
          <w:sz w:val="22"/>
          <w:szCs w:val="22"/>
          <w:lang w:eastAsia="en-US"/>
        </w:rPr>
        <w:t xml:space="preserve">enhancement is shown in </w:t>
      </w:r>
      <w:r>
        <w:rPr>
          <w:sz w:val="22"/>
          <w:szCs w:val="22"/>
          <w:shd w:val="clear" w:color="auto" w:fill="808080" w:themeFill="background1" w:themeFillShade="80"/>
          <w:lang w:eastAsia="en-US"/>
        </w:rPr>
        <w:fldChar w:fldCharType="begin"/>
      </w:r>
      <w:r>
        <w:rPr>
          <w:sz w:val="22"/>
          <w:szCs w:val="22"/>
          <w:lang w:eastAsia="en-US"/>
        </w:rPr>
        <w:instrText xml:space="preserve"> REF _Ref61008774 \h </w:instrText>
      </w:r>
      <w:r>
        <w:rPr>
          <w:sz w:val="22"/>
          <w:szCs w:val="22"/>
          <w:shd w:val="clear" w:color="auto" w:fill="808080" w:themeFill="background1" w:themeFillShade="80"/>
          <w:lang w:eastAsia="en-US"/>
        </w:rPr>
        <w:instrText xml:space="preserve"> \* MERGEFORMAT </w:instrText>
      </w:r>
      <w:r>
        <w:rPr>
          <w:sz w:val="22"/>
          <w:szCs w:val="22"/>
          <w:shd w:val="clear" w:color="auto" w:fill="808080" w:themeFill="background1" w:themeFillShade="80"/>
          <w:lang w:eastAsia="en-US"/>
        </w:rPr>
      </w:r>
      <w:r>
        <w:rPr>
          <w:sz w:val="22"/>
          <w:szCs w:val="22"/>
          <w:shd w:val="clear" w:color="auto" w:fill="808080" w:themeFill="background1" w:themeFillShade="80"/>
          <w:lang w:eastAsia="en-US"/>
        </w:rPr>
        <w:fldChar w:fldCharType="separate"/>
      </w:r>
      <w:r w:rsidR="004433AA" w:rsidRPr="000F6E24">
        <w:rPr>
          <w:sz w:val="22"/>
          <w:szCs w:val="22"/>
        </w:rPr>
        <w:t xml:space="preserve">Table </w:t>
      </w:r>
      <w:r w:rsidR="004433AA">
        <w:rPr>
          <w:noProof/>
          <w:sz w:val="22"/>
          <w:szCs w:val="22"/>
        </w:rPr>
        <w:t>2</w:t>
      </w:r>
      <w:r>
        <w:rPr>
          <w:sz w:val="22"/>
          <w:szCs w:val="22"/>
          <w:shd w:val="clear" w:color="auto" w:fill="808080" w:themeFill="background1" w:themeFillShade="80"/>
          <w:lang w:eastAsia="en-US"/>
        </w:rPr>
        <w:fldChar w:fldCharType="end"/>
      </w:r>
      <w:r w:rsidR="00204329">
        <w:rPr>
          <w:sz w:val="22"/>
          <w:szCs w:val="22"/>
          <w:lang w:eastAsia="en-US"/>
        </w:rPr>
        <w:t xml:space="preserve">. </w:t>
      </w:r>
      <w:r w:rsidR="00C236FA">
        <w:rPr>
          <w:sz w:val="22"/>
          <w:szCs w:val="22"/>
          <w:lang w:eastAsia="en-US"/>
        </w:rPr>
        <w:t xml:space="preserve">In addition to </w:t>
      </w:r>
      <w:r w:rsidR="00706B88">
        <w:rPr>
          <w:sz w:val="22"/>
          <w:szCs w:val="22"/>
          <w:lang w:eastAsia="en-US"/>
        </w:rPr>
        <w:t>inter-packet ski</w:t>
      </w:r>
      <w:r w:rsidR="0049462B">
        <w:rPr>
          <w:sz w:val="22"/>
          <w:szCs w:val="22"/>
          <w:lang w:eastAsia="en-US"/>
        </w:rPr>
        <w:t>pping</w:t>
      </w:r>
      <w:r w:rsidR="00C236FA">
        <w:rPr>
          <w:sz w:val="22"/>
          <w:szCs w:val="22"/>
          <w:lang w:eastAsia="en-US"/>
        </w:rPr>
        <w:t xml:space="preserve">, advanced PDCCH skipping scheme skips 1 or 3 slot(s) after each scheduling </w:t>
      </w:r>
      <w:r w:rsidR="0049462B">
        <w:rPr>
          <w:sz w:val="22"/>
          <w:szCs w:val="22"/>
          <w:lang w:eastAsia="en-US"/>
        </w:rPr>
        <w:t>for</w:t>
      </w:r>
      <w:r w:rsidR="00C236FA">
        <w:rPr>
          <w:sz w:val="22"/>
          <w:szCs w:val="22"/>
          <w:lang w:eastAsia="en-US"/>
        </w:rPr>
        <w:t xml:space="preserve"> intra-packet skipping. </w:t>
      </w:r>
      <w:r w:rsidR="006369E5">
        <w:rPr>
          <w:sz w:val="22"/>
          <w:szCs w:val="22"/>
          <w:lang w:eastAsia="en-US"/>
        </w:rPr>
        <w:t>The baseline setting follows the agreements in RAN1 #102-e meeting and is attached in Appendix.</w:t>
      </w:r>
    </w:p>
    <w:p w14:paraId="59DF1D93" w14:textId="77777777" w:rsidR="001953CC" w:rsidRPr="00DF601B" w:rsidRDefault="001953CC" w:rsidP="000F3D2D">
      <w:pPr>
        <w:jc w:val="both"/>
        <w:rPr>
          <w:sz w:val="22"/>
          <w:szCs w:val="22"/>
          <w:lang w:eastAsia="en-US"/>
        </w:rPr>
      </w:pPr>
    </w:p>
    <w:p w14:paraId="3D2D600F" w14:textId="4487DBE5" w:rsidR="000F6E24" w:rsidRPr="000F6E24" w:rsidRDefault="000F6E24" w:rsidP="000F3D2D">
      <w:pPr>
        <w:pStyle w:val="ad"/>
        <w:keepNext/>
        <w:jc w:val="center"/>
        <w:rPr>
          <w:sz w:val="22"/>
          <w:szCs w:val="22"/>
        </w:rPr>
      </w:pPr>
      <w:bookmarkStart w:id="13" w:name="_Ref61008774"/>
      <w:r w:rsidRPr="000F6E24">
        <w:rPr>
          <w:sz w:val="22"/>
          <w:szCs w:val="22"/>
        </w:rPr>
        <w:t xml:space="preserve">Table </w:t>
      </w:r>
      <w:r w:rsidRPr="000F6E24">
        <w:rPr>
          <w:sz w:val="22"/>
          <w:szCs w:val="22"/>
        </w:rPr>
        <w:fldChar w:fldCharType="begin"/>
      </w:r>
      <w:r w:rsidRPr="000F6E24">
        <w:rPr>
          <w:sz w:val="22"/>
          <w:szCs w:val="22"/>
        </w:rPr>
        <w:instrText xml:space="preserve"> SEQ Table \* ARABIC </w:instrText>
      </w:r>
      <w:r w:rsidRPr="000F6E24">
        <w:rPr>
          <w:sz w:val="22"/>
          <w:szCs w:val="22"/>
        </w:rPr>
        <w:fldChar w:fldCharType="separate"/>
      </w:r>
      <w:r w:rsidR="005923C1">
        <w:rPr>
          <w:noProof/>
          <w:sz w:val="22"/>
          <w:szCs w:val="22"/>
        </w:rPr>
        <w:t>2</w:t>
      </w:r>
      <w:r w:rsidRPr="000F6E24">
        <w:rPr>
          <w:sz w:val="22"/>
          <w:szCs w:val="22"/>
        </w:rPr>
        <w:fldChar w:fldCharType="end"/>
      </w:r>
      <w:bookmarkEnd w:id="13"/>
      <w:r w:rsidRPr="000F6E24">
        <w:rPr>
          <w:sz w:val="22"/>
          <w:szCs w:val="22"/>
        </w:rPr>
        <w:t>: Setting for intra-skipping evaluation</w:t>
      </w:r>
      <w:r w:rsidR="001953CC">
        <w:rPr>
          <w:noProof/>
          <w:sz w:val="22"/>
          <w:szCs w:val="22"/>
          <w:lang w:val="en-US" w:eastAsia="zh-TW"/>
        </w:rPr>
        <w:drawing>
          <wp:inline distT="0" distB="0" distL="0" distR="0" wp14:anchorId="2B0BC5B9" wp14:editId="6B1BD54F">
            <wp:extent cx="6570657" cy="948906"/>
            <wp:effectExtent l="0" t="0" r="1905"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able2.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662053" cy="962105"/>
                    </a:xfrm>
                    <a:prstGeom prst="rect">
                      <a:avLst/>
                    </a:prstGeom>
                  </pic:spPr>
                </pic:pic>
              </a:graphicData>
            </a:graphic>
          </wp:inline>
        </w:drawing>
      </w:r>
    </w:p>
    <w:p w14:paraId="2C2BBEC0" w14:textId="77777777" w:rsidR="00A07D76" w:rsidRDefault="00A07D76" w:rsidP="000F3D2D">
      <w:pPr>
        <w:jc w:val="both"/>
        <w:rPr>
          <w:sz w:val="22"/>
          <w:szCs w:val="22"/>
          <w:lang w:eastAsia="en-US"/>
        </w:rPr>
      </w:pPr>
    </w:p>
    <w:p w14:paraId="674121ED" w14:textId="01C380F6" w:rsidR="001F15AC" w:rsidRPr="001F15AC" w:rsidRDefault="00935260" w:rsidP="000F3D2D">
      <w:pPr>
        <w:jc w:val="both"/>
        <w:rPr>
          <w:rFonts w:eastAsiaTheme="minorEastAsia"/>
          <w:sz w:val="22"/>
          <w:szCs w:val="22"/>
          <w:lang w:eastAsia="zh-TW"/>
        </w:rPr>
      </w:pPr>
      <w:r>
        <w:rPr>
          <w:rFonts w:eastAsiaTheme="minorEastAsia"/>
          <w:sz w:val="22"/>
          <w:szCs w:val="22"/>
          <w:shd w:val="clear" w:color="auto" w:fill="808080" w:themeFill="background1" w:themeFillShade="80"/>
          <w:lang w:eastAsia="zh-TW"/>
        </w:rPr>
        <w:fldChar w:fldCharType="begin"/>
      </w:r>
      <w:r>
        <w:rPr>
          <w:rFonts w:eastAsiaTheme="minorEastAsia"/>
          <w:sz w:val="22"/>
          <w:szCs w:val="22"/>
          <w:lang w:eastAsia="zh-TW"/>
        </w:rPr>
        <w:instrText xml:space="preserve"> REF _Ref61008907 \h </w:instrText>
      </w:r>
      <w:r>
        <w:rPr>
          <w:rFonts w:eastAsiaTheme="minorEastAsia"/>
          <w:sz w:val="22"/>
          <w:szCs w:val="22"/>
          <w:shd w:val="clear" w:color="auto" w:fill="808080" w:themeFill="background1" w:themeFillShade="80"/>
          <w:lang w:eastAsia="zh-TW"/>
        </w:rPr>
        <w:instrText xml:space="preserve"> \* MERGEFORMAT </w:instrText>
      </w:r>
      <w:r>
        <w:rPr>
          <w:rFonts w:eastAsiaTheme="minorEastAsia"/>
          <w:sz w:val="22"/>
          <w:szCs w:val="22"/>
          <w:shd w:val="clear" w:color="auto" w:fill="808080" w:themeFill="background1" w:themeFillShade="80"/>
          <w:lang w:eastAsia="zh-TW"/>
        </w:rPr>
      </w:r>
      <w:r>
        <w:rPr>
          <w:rFonts w:eastAsiaTheme="minorEastAsia"/>
          <w:sz w:val="22"/>
          <w:szCs w:val="22"/>
          <w:shd w:val="clear" w:color="auto" w:fill="808080" w:themeFill="background1" w:themeFillShade="80"/>
          <w:lang w:eastAsia="zh-TW"/>
        </w:rPr>
        <w:fldChar w:fldCharType="separate"/>
      </w:r>
      <w:r w:rsidR="004433AA" w:rsidRPr="000F6E24">
        <w:rPr>
          <w:sz w:val="22"/>
        </w:rPr>
        <w:t xml:space="preserve">Figure </w:t>
      </w:r>
      <w:r w:rsidR="004433AA">
        <w:rPr>
          <w:noProof/>
          <w:sz w:val="22"/>
        </w:rPr>
        <w:t>3</w:t>
      </w:r>
      <w:r>
        <w:rPr>
          <w:rFonts w:eastAsiaTheme="minorEastAsia"/>
          <w:sz w:val="22"/>
          <w:szCs w:val="22"/>
          <w:shd w:val="clear" w:color="auto" w:fill="808080" w:themeFill="background1" w:themeFillShade="80"/>
          <w:lang w:eastAsia="zh-TW"/>
        </w:rPr>
        <w:fldChar w:fldCharType="end"/>
      </w:r>
      <w:r w:rsidR="00706B88">
        <w:rPr>
          <w:rFonts w:eastAsiaTheme="minorEastAsia"/>
          <w:sz w:val="22"/>
          <w:szCs w:val="22"/>
          <w:lang w:eastAsia="zh-TW"/>
        </w:rPr>
        <w:t xml:space="preserve"> shows that </w:t>
      </w:r>
      <w:r w:rsidR="00437DB2">
        <w:rPr>
          <w:rFonts w:eastAsiaTheme="minorEastAsia"/>
          <w:sz w:val="22"/>
          <w:szCs w:val="22"/>
          <w:lang w:eastAsia="zh-TW"/>
        </w:rPr>
        <w:t xml:space="preserve">the additional power saving gain for </w:t>
      </w:r>
      <w:r w:rsidR="00706B88">
        <w:rPr>
          <w:rFonts w:eastAsiaTheme="minorEastAsia"/>
          <w:sz w:val="22"/>
          <w:szCs w:val="22"/>
          <w:lang w:eastAsia="zh-TW"/>
        </w:rPr>
        <w:t>PDCCH skipping</w:t>
      </w:r>
      <w:r>
        <w:rPr>
          <w:rFonts w:eastAsiaTheme="minorEastAsia"/>
          <w:sz w:val="22"/>
          <w:szCs w:val="22"/>
          <w:lang w:eastAsia="zh-TW"/>
        </w:rPr>
        <w:t xml:space="preserve"> with </w:t>
      </w:r>
      <w:r w:rsidR="00B13145">
        <w:rPr>
          <w:rFonts w:eastAsiaTheme="minorEastAsia"/>
          <w:sz w:val="22"/>
          <w:szCs w:val="22"/>
          <w:lang w:eastAsia="zh-TW"/>
        </w:rPr>
        <w:t>2</w:t>
      </w:r>
      <w:r w:rsidR="00B13145" w:rsidRPr="00B13145">
        <w:rPr>
          <w:rFonts w:eastAsiaTheme="minorEastAsia"/>
          <w:sz w:val="22"/>
          <w:szCs w:val="22"/>
          <w:vertAlign w:val="superscript"/>
          <w:lang w:eastAsia="zh-TW"/>
        </w:rPr>
        <w:t>nd</w:t>
      </w:r>
      <w:r w:rsidR="00B13145">
        <w:rPr>
          <w:rFonts w:eastAsiaTheme="minorEastAsia"/>
          <w:sz w:val="22"/>
          <w:szCs w:val="22"/>
          <w:lang w:eastAsia="zh-TW"/>
        </w:rPr>
        <w:t xml:space="preserve"> </w:t>
      </w:r>
      <w:r>
        <w:rPr>
          <w:rFonts w:eastAsiaTheme="minorEastAsia"/>
          <w:sz w:val="22"/>
          <w:szCs w:val="22"/>
          <w:lang w:eastAsia="zh-TW"/>
        </w:rPr>
        <w:t>skip duration</w:t>
      </w:r>
      <w:r w:rsidR="00437DB2">
        <w:rPr>
          <w:rFonts w:eastAsiaTheme="minorEastAsia"/>
          <w:sz w:val="22"/>
          <w:szCs w:val="22"/>
          <w:lang w:eastAsia="zh-TW"/>
        </w:rPr>
        <w:t xml:space="preserve"> is small, i.e., &lt; 2%, </w:t>
      </w:r>
      <w:r>
        <w:rPr>
          <w:rFonts w:eastAsiaTheme="minorEastAsia"/>
          <w:sz w:val="22"/>
          <w:szCs w:val="22"/>
          <w:lang w:eastAsia="zh-TW"/>
        </w:rPr>
        <w:t xml:space="preserve">  in FR2 FTP traffic.</w:t>
      </w:r>
      <w:r w:rsidR="006032CE">
        <w:rPr>
          <w:rFonts w:eastAsiaTheme="minorEastAsia"/>
          <w:sz w:val="22"/>
          <w:szCs w:val="22"/>
          <w:lang w:eastAsia="zh-TW"/>
        </w:rPr>
        <w:t xml:space="preserve"> M</w:t>
      </w:r>
      <w:r w:rsidR="0089173C">
        <w:rPr>
          <w:rFonts w:eastAsiaTheme="minorEastAsia"/>
          <w:sz w:val="22"/>
          <w:szCs w:val="22"/>
          <w:lang w:eastAsia="zh-TW"/>
        </w:rPr>
        <w:t>oreover, the power saving gain decreases when we apply a longer</w:t>
      </w:r>
      <w:r w:rsidR="00B13145">
        <w:rPr>
          <w:rFonts w:eastAsiaTheme="minorEastAsia"/>
          <w:sz w:val="22"/>
          <w:szCs w:val="22"/>
          <w:lang w:eastAsia="zh-TW"/>
        </w:rPr>
        <w:t xml:space="preserve"> </w:t>
      </w:r>
      <w:r w:rsidR="007B1D19">
        <w:rPr>
          <w:rFonts w:eastAsiaTheme="minorEastAsia"/>
          <w:sz w:val="22"/>
          <w:szCs w:val="22"/>
          <w:lang w:eastAsia="zh-TW"/>
        </w:rPr>
        <w:t>2</w:t>
      </w:r>
      <w:r w:rsidR="007B1D19" w:rsidRPr="00B13145">
        <w:rPr>
          <w:rFonts w:eastAsiaTheme="minorEastAsia"/>
          <w:sz w:val="22"/>
          <w:szCs w:val="22"/>
          <w:vertAlign w:val="superscript"/>
          <w:lang w:eastAsia="zh-TW"/>
        </w:rPr>
        <w:t>nd</w:t>
      </w:r>
      <w:r w:rsidR="007B1D19">
        <w:rPr>
          <w:rFonts w:eastAsiaTheme="minorEastAsia"/>
          <w:sz w:val="22"/>
          <w:szCs w:val="22"/>
          <w:lang w:eastAsia="zh-TW"/>
        </w:rPr>
        <w:t xml:space="preserve"> skip duration</w:t>
      </w:r>
      <w:r w:rsidR="0076394A">
        <w:rPr>
          <w:rFonts w:eastAsiaTheme="minorEastAsia"/>
          <w:sz w:val="22"/>
          <w:szCs w:val="22"/>
          <w:lang w:eastAsia="zh-TW"/>
        </w:rPr>
        <w:t xml:space="preserve"> since such</w:t>
      </w:r>
      <w:r w:rsidR="00706B88">
        <w:rPr>
          <w:rFonts w:eastAsiaTheme="minorEastAsia"/>
          <w:sz w:val="22"/>
          <w:szCs w:val="22"/>
          <w:lang w:eastAsia="zh-TW"/>
        </w:rPr>
        <w:t xml:space="preserve"> intra-packet skipping</w:t>
      </w:r>
      <w:r w:rsidR="00437DB2">
        <w:rPr>
          <w:rFonts w:eastAsiaTheme="minorEastAsia"/>
          <w:sz w:val="22"/>
          <w:szCs w:val="22"/>
          <w:lang w:eastAsia="zh-TW"/>
        </w:rPr>
        <w:t xml:space="preserve"> leads to longer</w:t>
      </w:r>
      <w:r w:rsidR="001B26D8">
        <w:rPr>
          <w:rFonts w:eastAsiaTheme="minorEastAsia"/>
          <w:sz w:val="22"/>
          <w:szCs w:val="22"/>
          <w:lang w:eastAsia="zh-TW"/>
        </w:rPr>
        <w:t xml:space="preserve"> </w:t>
      </w:r>
      <w:r w:rsidR="001F15AC">
        <w:rPr>
          <w:rFonts w:eastAsiaTheme="minorEastAsia"/>
          <w:sz w:val="22"/>
          <w:szCs w:val="22"/>
          <w:lang w:eastAsia="zh-TW"/>
        </w:rPr>
        <w:t>data</w:t>
      </w:r>
      <w:r w:rsidR="000F48E2">
        <w:rPr>
          <w:rFonts w:eastAsiaTheme="minorEastAsia"/>
          <w:sz w:val="22"/>
          <w:szCs w:val="22"/>
          <w:lang w:eastAsia="zh-TW"/>
        </w:rPr>
        <w:t xml:space="preserve"> transmission time</w:t>
      </w:r>
      <w:r w:rsidR="009F1542">
        <w:rPr>
          <w:rFonts w:eastAsiaTheme="minorEastAsia"/>
          <w:sz w:val="22"/>
          <w:szCs w:val="22"/>
          <w:lang w:eastAsia="zh-TW"/>
        </w:rPr>
        <w:t xml:space="preserve">. </w:t>
      </w:r>
      <w:r w:rsidR="00437DB2">
        <w:rPr>
          <w:rFonts w:eastAsiaTheme="minorEastAsia"/>
          <w:sz w:val="22"/>
          <w:szCs w:val="22"/>
          <w:lang w:eastAsia="zh-TW"/>
        </w:rPr>
        <w:t xml:space="preserve">And </w:t>
      </w:r>
      <w:r w:rsidR="005B351D">
        <w:rPr>
          <w:rFonts w:eastAsiaTheme="minorEastAsia"/>
          <w:sz w:val="22"/>
          <w:szCs w:val="22"/>
          <w:lang w:eastAsia="zh-TW"/>
        </w:rPr>
        <w:t>t</w:t>
      </w:r>
      <w:r w:rsidR="00BD5AFD">
        <w:rPr>
          <w:rFonts w:eastAsiaTheme="minorEastAsia"/>
          <w:sz w:val="22"/>
          <w:szCs w:val="22"/>
          <w:lang w:eastAsia="zh-TW"/>
        </w:rPr>
        <w:t xml:space="preserve">his negative impact </w:t>
      </w:r>
      <w:r w:rsidR="00437DB2">
        <w:rPr>
          <w:rFonts w:eastAsiaTheme="minorEastAsia"/>
          <w:sz w:val="22"/>
          <w:szCs w:val="22"/>
          <w:lang w:eastAsia="zh-TW"/>
        </w:rPr>
        <w:t xml:space="preserve">is </w:t>
      </w:r>
      <w:r w:rsidR="006479D2">
        <w:rPr>
          <w:rFonts w:eastAsiaTheme="minorEastAsia"/>
          <w:sz w:val="22"/>
          <w:szCs w:val="22"/>
          <w:lang w:eastAsia="zh-TW"/>
        </w:rPr>
        <w:t>m</w:t>
      </w:r>
      <w:r w:rsidR="00BD5AFD">
        <w:rPr>
          <w:rFonts w:eastAsiaTheme="minorEastAsia"/>
          <w:sz w:val="22"/>
          <w:szCs w:val="22"/>
          <w:lang w:eastAsia="zh-TW"/>
        </w:rPr>
        <w:t xml:space="preserve">ore significant in FR1. </w:t>
      </w:r>
      <w:r w:rsidR="00437DB2">
        <w:rPr>
          <w:rFonts w:eastAsiaTheme="minorEastAsia"/>
          <w:sz w:val="22"/>
          <w:szCs w:val="22"/>
          <w:lang w:eastAsia="zh-TW"/>
        </w:rPr>
        <w:t xml:space="preserve">As shown in Figure 4, it results in power saving loss when intra-packet skipping is applied. </w:t>
      </w:r>
      <w:r w:rsidR="0021773B">
        <w:rPr>
          <w:rFonts w:eastAsiaTheme="minorEastAsia"/>
          <w:sz w:val="22"/>
          <w:szCs w:val="22"/>
          <w:lang w:eastAsia="zh-TW"/>
        </w:rPr>
        <w:t>Consequently, we have the following observation</w:t>
      </w:r>
      <w:r w:rsidR="00E836F0">
        <w:rPr>
          <w:rFonts w:eastAsiaTheme="minorEastAsia"/>
          <w:sz w:val="22"/>
          <w:szCs w:val="22"/>
          <w:lang w:eastAsia="zh-TW"/>
        </w:rPr>
        <w:t xml:space="preserve"> and proposa</w:t>
      </w:r>
      <w:r w:rsidR="00207A37">
        <w:rPr>
          <w:rFonts w:eastAsiaTheme="minorEastAsia"/>
          <w:sz w:val="22"/>
          <w:szCs w:val="22"/>
          <w:lang w:eastAsia="zh-TW"/>
        </w:rPr>
        <w:t>l</w:t>
      </w:r>
      <w:r w:rsidR="0021773B">
        <w:rPr>
          <w:rFonts w:eastAsiaTheme="minorEastAsia"/>
          <w:sz w:val="22"/>
          <w:szCs w:val="22"/>
          <w:lang w:eastAsia="zh-TW"/>
        </w:rPr>
        <w:t>:</w:t>
      </w:r>
    </w:p>
    <w:p w14:paraId="53808F9C" w14:textId="1ABF1CF2" w:rsidR="001D5891" w:rsidRDefault="001F15AC" w:rsidP="000F3D2D">
      <w:pPr>
        <w:jc w:val="both"/>
        <w:rPr>
          <w:rFonts w:eastAsiaTheme="minorEastAsia"/>
          <w:sz w:val="22"/>
          <w:szCs w:val="22"/>
          <w:lang w:eastAsia="zh-TW"/>
        </w:rPr>
      </w:pPr>
      <w:r>
        <w:rPr>
          <w:rFonts w:eastAsiaTheme="minorEastAsia"/>
          <w:sz w:val="22"/>
          <w:szCs w:val="22"/>
          <w:lang w:eastAsia="zh-TW"/>
        </w:rPr>
        <w:t xml:space="preserve"> </w:t>
      </w:r>
    </w:p>
    <w:p w14:paraId="400B7B44" w14:textId="4D28F28D" w:rsidR="0076394A" w:rsidRDefault="0076394A" w:rsidP="001953CC">
      <w:pPr>
        <w:pStyle w:val="ad"/>
        <w:rPr>
          <w:sz w:val="22"/>
        </w:rPr>
      </w:pPr>
      <w:bookmarkStart w:id="14" w:name="_Ref61016893"/>
      <w:bookmarkStart w:id="15" w:name="_Ref61377485"/>
      <w:bookmarkStart w:id="16" w:name="_Ref61785562"/>
      <w:bookmarkStart w:id="17" w:name="_Ref61896313"/>
      <w:r w:rsidRPr="000F6E24">
        <w:rPr>
          <w:sz w:val="22"/>
        </w:rPr>
        <w:t xml:space="preserve">Observation </w:t>
      </w:r>
      <w:r w:rsidRPr="000F6E24">
        <w:rPr>
          <w:sz w:val="22"/>
        </w:rPr>
        <w:fldChar w:fldCharType="begin"/>
      </w:r>
      <w:r w:rsidRPr="000F6E24">
        <w:rPr>
          <w:sz w:val="22"/>
        </w:rPr>
        <w:instrText xml:space="preserve"> SEQ Observation \* ARABIC </w:instrText>
      </w:r>
      <w:r w:rsidRPr="000F6E24">
        <w:rPr>
          <w:sz w:val="22"/>
        </w:rPr>
        <w:fldChar w:fldCharType="separate"/>
      </w:r>
      <w:r w:rsidR="00E616E3">
        <w:rPr>
          <w:noProof/>
          <w:sz w:val="22"/>
        </w:rPr>
        <w:t>2</w:t>
      </w:r>
      <w:r w:rsidRPr="000F6E24">
        <w:rPr>
          <w:sz w:val="22"/>
        </w:rPr>
        <w:fldChar w:fldCharType="end"/>
      </w:r>
      <w:r>
        <w:rPr>
          <w:sz w:val="22"/>
        </w:rPr>
        <w:t>: 2</w:t>
      </w:r>
      <w:r w:rsidRPr="00232A3E">
        <w:rPr>
          <w:sz w:val="22"/>
          <w:vertAlign w:val="superscript"/>
        </w:rPr>
        <w:t>nd</w:t>
      </w:r>
      <w:r>
        <w:rPr>
          <w:sz w:val="22"/>
        </w:rPr>
        <w:t xml:space="preserve"> PDCCH skip</w:t>
      </w:r>
      <w:r w:rsidR="0021773B">
        <w:rPr>
          <w:sz w:val="22"/>
        </w:rPr>
        <w:t xml:space="preserve"> </w:t>
      </w:r>
      <w:r>
        <w:rPr>
          <w:sz w:val="22"/>
        </w:rPr>
        <w:t>duration provides limited additional power saving gain</w:t>
      </w:r>
      <w:bookmarkEnd w:id="14"/>
      <w:r>
        <w:rPr>
          <w:sz w:val="22"/>
        </w:rPr>
        <w:t xml:space="preserve">. </w:t>
      </w:r>
      <w:r w:rsidR="0021773B">
        <w:rPr>
          <w:sz w:val="22"/>
        </w:rPr>
        <w:t>The p</w:t>
      </w:r>
      <w:r>
        <w:rPr>
          <w:sz w:val="22"/>
        </w:rPr>
        <w:t xml:space="preserve">ower </w:t>
      </w:r>
      <w:r w:rsidR="0021773B">
        <w:rPr>
          <w:sz w:val="22"/>
        </w:rPr>
        <w:t>saving gain can even reduce because of extra</w:t>
      </w:r>
      <w:r>
        <w:rPr>
          <w:sz w:val="22"/>
        </w:rPr>
        <w:t xml:space="preserve"> delay </w:t>
      </w:r>
      <w:r w:rsidR="0021773B">
        <w:rPr>
          <w:sz w:val="22"/>
        </w:rPr>
        <w:t>to</w:t>
      </w:r>
      <w:r>
        <w:rPr>
          <w:sz w:val="22"/>
        </w:rPr>
        <w:t xml:space="preserve"> data </w:t>
      </w:r>
      <w:r w:rsidR="0021773B">
        <w:rPr>
          <w:sz w:val="22"/>
        </w:rPr>
        <w:t>scheduling</w:t>
      </w:r>
      <w:r>
        <w:rPr>
          <w:sz w:val="22"/>
        </w:rPr>
        <w:t>.</w:t>
      </w:r>
      <w:bookmarkEnd w:id="15"/>
      <w:r>
        <w:rPr>
          <w:sz w:val="22"/>
        </w:rPr>
        <w:t xml:space="preserve"> It</w:t>
      </w:r>
      <w:r w:rsidR="0021773B">
        <w:rPr>
          <w:sz w:val="22"/>
        </w:rPr>
        <w:t xml:space="preserve"> suffices to consider</w:t>
      </w:r>
      <w:r>
        <w:rPr>
          <w:sz w:val="22"/>
        </w:rPr>
        <w:t xml:space="preserve"> PDCCH skipping</w:t>
      </w:r>
      <w:r w:rsidR="0021773B">
        <w:rPr>
          <w:sz w:val="22"/>
        </w:rPr>
        <w:t xml:space="preserve"> with one skip duration for Rel-17</w:t>
      </w:r>
      <w:bookmarkEnd w:id="16"/>
      <w:r w:rsidR="001953CC">
        <w:rPr>
          <w:sz w:val="22"/>
        </w:rPr>
        <w:t>.</w:t>
      </w:r>
      <w:bookmarkEnd w:id="17"/>
    </w:p>
    <w:p w14:paraId="64E2000D" w14:textId="77777777" w:rsidR="001953CC" w:rsidRPr="001953CC" w:rsidRDefault="001953CC" w:rsidP="001953CC">
      <w:pPr>
        <w:rPr>
          <w:rFonts w:eastAsiaTheme="minorEastAsia"/>
        </w:rPr>
      </w:pPr>
    </w:p>
    <w:p w14:paraId="4587E55A" w14:textId="5B905A84" w:rsidR="001D5891" w:rsidRPr="00E616E3" w:rsidRDefault="001F15AC" w:rsidP="00E616E3">
      <w:pPr>
        <w:keepNext/>
        <w:jc w:val="center"/>
      </w:pPr>
      <w:bookmarkStart w:id="18" w:name="_Ref61896446"/>
      <w:r>
        <w:rPr>
          <w:rFonts w:eastAsiaTheme="minorEastAsia"/>
          <w:noProof/>
          <w:sz w:val="22"/>
          <w:szCs w:val="22"/>
          <w:lang w:val="en-US" w:eastAsia="zh-TW"/>
        </w:rPr>
        <w:drawing>
          <wp:inline distT="0" distB="0" distL="0" distR="0" wp14:anchorId="11BEAE87" wp14:editId="28D8DDA7">
            <wp:extent cx="6755348" cy="1509622"/>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812706" cy="1522440"/>
                    </a:xfrm>
                    <a:prstGeom prst="rect">
                      <a:avLst/>
                    </a:prstGeom>
                  </pic:spPr>
                </pic:pic>
              </a:graphicData>
            </a:graphic>
          </wp:inline>
        </w:drawing>
      </w:r>
      <w:bookmarkStart w:id="19" w:name="_Ref61008907"/>
      <w:r w:rsidR="000F6E24" w:rsidRPr="00E616E3">
        <w:rPr>
          <w:b/>
          <w:sz w:val="22"/>
        </w:rPr>
        <w:t xml:space="preserve">Figure </w:t>
      </w:r>
      <w:r w:rsidR="000F6E24" w:rsidRPr="00E616E3">
        <w:rPr>
          <w:b/>
          <w:sz w:val="22"/>
        </w:rPr>
        <w:fldChar w:fldCharType="begin"/>
      </w:r>
      <w:r w:rsidR="000F6E24" w:rsidRPr="00E616E3">
        <w:rPr>
          <w:b/>
          <w:sz w:val="22"/>
        </w:rPr>
        <w:instrText xml:space="preserve"> SEQ Figure \* ARABIC </w:instrText>
      </w:r>
      <w:r w:rsidR="000F6E24" w:rsidRPr="00E616E3">
        <w:rPr>
          <w:b/>
          <w:sz w:val="22"/>
        </w:rPr>
        <w:fldChar w:fldCharType="separate"/>
      </w:r>
      <w:r w:rsidR="00486C62" w:rsidRPr="00E616E3">
        <w:rPr>
          <w:b/>
          <w:noProof/>
          <w:sz w:val="22"/>
        </w:rPr>
        <w:t>3</w:t>
      </w:r>
      <w:r w:rsidR="000F6E24" w:rsidRPr="00E616E3">
        <w:rPr>
          <w:b/>
          <w:sz w:val="22"/>
        </w:rPr>
        <w:fldChar w:fldCharType="end"/>
      </w:r>
      <w:bookmarkEnd w:id="19"/>
      <w:r w:rsidR="000F6E24" w:rsidRPr="00E616E3">
        <w:rPr>
          <w:b/>
          <w:sz w:val="22"/>
        </w:rPr>
        <w:t>. Power consumption and latency increment in FR2 FTP traffic</w:t>
      </w:r>
      <w:bookmarkEnd w:id="18"/>
    </w:p>
    <w:p w14:paraId="09768644" w14:textId="77777777" w:rsidR="001D5891" w:rsidRPr="00AF77F5" w:rsidRDefault="001D5891" w:rsidP="000F3D2D">
      <w:pPr>
        <w:jc w:val="both"/>
        <w:rPr>
          <w:rFonts w:eastAsiaTheme="minorEastAsia"/>
          <w:sz w:val="22"/>
          <w:szCs w:val="22"/>
          <w:lang w:eastAsia="zh-TW"/>
        </w:rPr>
      </w:pPr>
    </w:p>
    <w:p w14:paraId="5CA37A1B" w14:textId="4ED246DA" w:rsidR="00BD3D73" w:rsidRPr="00E616E3" w:rsidRDefault="001B26D8" w:rsidP="00E616E3">
      <w:pPr>
        <w:keepNext/>
        <w:jc w:val="center"/>
      </w:pPr>
      <w:bookmarkStart w:id="20" w:name="_Ref61896449"/>
      <w:r>
        <w:rPr>
          <w:rFonts w:eastAsiaTheme="minorEastAsia"/>
          <w:noProof/>
          <w:sz w:val="22"/>
          <w:szCs w:val="22"/>
          <w:lang w:val="en-US" w:eastAsia="zh-TW"/>
        </w:rPr>
        <w:drawing>
          <wp:inline distT="0" distB="0" distL="0" distR="0" wp14:anchorId="2F65D25C" wp14:editId="4FC4506E">
            <wp:extent cx="6707718" cy="1431985"/>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e4.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873546" cy="1467386"/>
                    </a:xfrm>
                    <a:prstGeom prst="rect">
                      <a:avLst/>
                    </a:prstGeom>
                  </pic:spPr>
                </pic:pic>
              </a:graphicData>
            </a:graphic>
          </wp:inline>
        </w:drawing>
      </w:r>
      <w:bookmarkStart w:id="21" w:name="_Ref61008917"/>
      <w:r w:rsidR="000F6E24" w:rsidRPr="00E616E3">
        <w:rPr>
          <w:b/>
          <w:sz w:val="22"/>
        </w:rPr>
        <w:t xml:space="preserve">Figure </w:t>
      </w:r>
      <w:r w:rsidR="000F6E24" w:rsidRPr="00E616E3">
        <w:rPr>
          <w:b/>
          <w:sz w:val="22"/>
        </w:rPr>
        <w:fldChar w:fldCharType="begin"/>
      </w:r>
      <w:r w:rsidR="000F6E24" w:rsidRPr="00E616E3">
        <w:rPr>
          <w:b/>
          <w:sz w:val="22"/>
        </w:rPr>
        <w:instrText xml:space="preserve"> SEQ Figure \* ARABIC </w:instrText>
      </w:r>
      <w:r w:rsidR="000F6E24" w:rsidRPr="00E616E3">
        <w:rPr>
          <w:b/>
          <w:sz w:val="22"/>
        </w:rPr>
        <w:fldChar w:fldCharType="separate"/>
      </w:r>
      <w:r w:rsidR="00486C62" w:rsidRPr="00E616E3">
        <w:rPr>
          <w:b/>
          <w:noProof/>
          <w:sz w:val="22"/>
        </w:rPr>
        <w:t>4</w:t>
      </w:r>
      <w:r w:rsidR="000F6E24" w:rsidRPr="00E616E3">
        <w:rPr>
          <w:b/>
          <w:sz w:val="22"/>
        </w:rPr>
        <w:fldChar w:fldCharType="end"/>
      </w:r>
      <w:bookmarkEnd w:id="21"/>
      <w:r w:rsidR="000F6E24" w:rsidRPr="00E616E3">
        <w:rPr>
          <w:b/>
          <w:sz w:val="22"/>
        </w:rPr>
        <w:t>. Power consumption and latency increment in FR1 FTP traffic</w:t>
      </w:r>
      <w:bookmarkEnd w:id="20"/>
    </w:p>
    <w:p w14:paraId="7077243B" w14:textId="77777777" w:rsidR="0021773B" w:rsidRDefault="0021773B" w:rsidP="0076394A"/>
    <w:p w14:paraId="22BC0F5C" w14:textId="77777777" w:rsidR="007B1D19" w:rsidRDefault="007B1D19" w:rsidP="0076394A"/>
    <w:p w14:paraId="247C69FB" w14:textId="695D94AA" w:rsidR="0076394A" w:rsidRPr="00207A37" w:rsidRDefault="00482A1E" w:rsidP="000B7629">
      <w:pPr>
        <w:jc w:val="both"/>
        <w:rPr>
          <w:rFonts w:eastAsiaTheme="minorEastAsia"/>
          <w:sz w:val="22"/>
          <w:szCs w:val="22"/>
          <w:lang w:eastAsia="zh-TW"/>
        </w:rPr>
      </w:pPr>
      <w:r>
        <w:rPr>
          <w:rFonts w:eastAsiaTheme="minorEastAsia"/>
          <w:sz w:val="22"/>
          <w:szCs w:val="22"/>
          <w:lang w:eastAsia="zh-TW"/>
        </w:rPr>
        <w:t>Since</w:t>
      </w:r>
      <w:r w:rsidR="007B1D19">
        <w:rPr>
          <w:rFonts w:eastAsiaTheme="minorEastAsia"/>
          <w:sz w:val="22"/>
          <w:szCs w:val="22"/>
          <w:lang w:eastAsia="zh-TW"/>
        </w:rPr>
        <w:t xml:space="preserve"> the traffic is UE-specific, </w:t>
      </w:r>
      <w:r w:rsidR="0034142A" w:rsidRPr="007B1D19">
        <w:rPr>
          <w:rFonts w:eastAsiaTheme="minorEastAsia"/>
          <w:sz w:val="22"/>
          <w:szCs w:val="22"/>
          <w:lang w:eastAsia="zh-TW"/>
        </w:rPr>
        <w:t>it is much more</w:t>
      </w:r>
      <w:r w:rsidR="00207A37">
        <w:rPr>
          <w:rFonts w:eastAsiaTheme="minorEastAsia"/>
          <w:sz w:val="22"/>
          <w:szCs w:val="22"/>
          <w:lang w:eastAsia="zh-TW"/>
        </w:rPr>
        <w:t xml:space="preserve"> beneficial</w:t>
      </w:r>
      <w:r w:rsidR="0034142A" w:rsidRPr="007B1D19">
        <w:rPr>
          <w:rFonts w:eastAsiaTheme="minorEastAsia"/>
          <w:sz w:val="22"/>
          <w:szCs w:val="22"/>
          <w:lang w:eastAsia="zh-TW"/>
        </w:rPr>
        <w:t xml:space="preserve"> </w:t>
      </w:r>
      <w:r w:rsidR="00207A37">
        <w:rPr>
          <w:rFonts w:eastAsiaTheme="minorEastAsia"/>
          <w:sz w:val="22"/>
          <w:szCs w:val="22"/>
          <w:lang w:eastAsia="zh-TW"/>
        </w:rPr>
        <w:t>in power saving aspect if</w:t>
      </w:r>
      <w:r w:rsidR="007E1336">
        <w:rPr>
          <w:rFonts w:eastAsiaTheme="minorEastAsia"/>
          <w:sz w:val="22"/>
          <w:szCs w:val="22"/>
          <w:lang w:eastAsia="zh-TW"/>
        </w:rPr>
        <w:t xml:space="preserve"> the</w:t>
      </w:r>
      <w:r w:rsidR="0034142A" w:rsidRPr="007B1D19">
        <w:rPr>
          <w:rFonts w:eastAsiaTheme="minorEastAsia"/>
          <w:sz w:val="22"/>
          <w:szCs w:val="22"/>
          <w:lang w:eastAsia="zh-TW"/>
        </w:rPr>
        <w:t xml:space="preserve"> DCI format is UE-specific</w:t>
      </w:r>
      <w:r>
        <w:rPr>
          <w:rFonts w:eastAsiaTheme="minorEastAsia"/>
          <w:sz w:val="22"/>
          <w:szCs w:val="22"/>
          <w:lang w:eastAsia="zh-TW"/>
        </w:rPr>
        <w:t>. Nevertheless,</w:t>
      </w:r>
      <w:r w:rsidR="0021773B" w:rsidRPr="007B1D19">
        <w:rPr>
          <w:rFonts w:eastAsiaTheme="minorEastAsia"/>
          <w:sz w:val="22"/>
          <w:szCs w:val="22"/>
          <w:lang w:eastAsia="zh-TW"/>
        </w:rPr>
        <w:t xml:space="preserve"> Rel-16 SSSG switching utilize</w:t>
      </w:r>
      <w:r w:rsidR="00F53B1C">
        <w:rPr>
          <w:rFonts w:eastAsiaTheme="minorEastAsia"/>
          <w:sz w:val="22"/>
          <w:szCs w:val="22"/>
          <w:lang w:eastAsia="zh-TW"/>
        </w:rPr>
        <w:t>s</w:t>
      </w:r>
      <w:r w:rsidR="0021773B" w:rsidRPr="007B1D19">
        <w:rPr>
          <w:rFonts w:eastAsiaTheme="minorEastAsia"/>
          <w:sz w:val="22"/>
          <w:szCs w:val="22"/>
          <w:lang w:eastAsia="zh-TW"/>
        </w:rPr>
        <w:t xml:space="preserve"> group-common format for DCI indication</w:t>
      </w:r>
      <w:r w:rsidR="00331039" w:rsidRPr="00207A37">
        <w:rPr>
          <w:rFonts w:eastAsiaTheme="minorEastAsia"/>
          <w:sz w:val="22"/>
          <w:szCs w:val="22"/>
          <w:lang w:eastAsia="zh-TW"/>
        </w:rPr>
        <w:t>.</w:t>
      </w:r>
      <w:r w:rsidR="00207A37" w:rsidRPr="00207A37">
        <w:rPr>
          <w:rFonts w:eastAsiaTheme="minorEastAsia"/>
          <w:sz w:val="22"/>
          <w:szCs w:val="22"/>
          <w:lang w:eastAsia="zh-TW"/>
        </w:rPr>
        <w:t xml:space="preserve"> </w:t>
      </w:r>
      <w:r w:rsidR="007E1336">
        <w:rPr>
          <w:rFonts w:eastAsiaTheme="minorEastAsia"/>
          <w:sz w:val="22"/>
          <w:szCs w:val="22"/>
          <w:lang w:eastAsia="zh-TW"/>
        </w:rPr>
        <w:t>Take a</w:t>
      </w:r>
      <w:r>
        <w:rPr>
          <w:rFonts w:eastAsiaTheme="minorEastAsia"/>
          <w:sz w:val="22"/>
          <w:szCs w:val="22"/>
          <w:lang w:eastAsia="zh-TW"/>
        </w:rPr>
        <w:t>ll things</w:t>
      </w:r>
      <w:r w:rsidR="007E1336">
        <w:rPr>
          <w:rFonts w:eastAsiaTheme="minorEastAsia"/>
          <w:sz w:val="22"/>
          <w:szCs w:val="22"/>
          <w:lang w:eastAsia="zh-TW"/>
        </w:rPr>
        <w:t xml:space="preserve"> into consideration</w:t>
      </w:r>
      <w:r w:rsidR="00207A37" w:rsidRPr="00207A37">
        <w:rPr>
          <w:rFonts w:eastAsiaTheme="minorEastAsia"/>
          <w:sz w:val="22"/>
          <w:szCs w:val="22"/>
          <w:lang w:eastAsia="zh-TW"/>
        </w:rPr>
        <w:t>, we have the following proposal:</w:t>
      </w:r>
    </w:p>
    <w:p w14:paraId="55DE8488" w14:textId="77777777" w:rsidR="0021773B" w:rsidRDefault="0021773B" w:rsidP="0076394A"/>
    <w:p w14:paraId="2DFD7E70" w14:textId="3641D0E4" w:rsidR="0021773B" w:rsidRDefault="0021773B" w:rsidP="0021773B">
      <w:pPr>
        <w:pStyle w:val="ad"/>
        <w:rPr>
          <w:sz w:val="22"/>
          <w:szCs w:val="22"/>
        </w:rPr>
      </w:pPr>
      <w:bookmarkStart w:id="22" w:name="_Ref61896378"/>
      <w:r w:rsidRPr="0006453D">
        <w:rPr>
          <w:sz w:val="22"/>
          <w:szCs w:val="22"/>
          <w:u w:val="single"/>
        </w:rPr>
        <w:t xml:space="preserve">Proposal </w:t>
      </w:r>
      <w:r w:rsidRPr="0006453D">
        <w:rPr>
          <w:sz w:val="22"/>
          <w:szCs w:val="22"/>
          <w:u w:val="single"/>
        </w:rPr>
        <w:fldChar w:fldCharType="begin"/>
      </w:r>
      <w:r w:rsidRPr="0006453D">
        <w:rPr>
          <w:sz w:val="22"/>
          <w:szCs w:val="22"/>
          <w:u w:val="single"/>
        </w:rPr>
        <w:instrText xml:space="preserve"> SEQ Proposal \* ARABIC </w:instrText>
      </w:r>
      <w:r w:rsidRPr="0006453D">
        <w:rPr>
          <w:sz w:val="22"/>
          <w:szCs w:val="22"/>
          <w:u w:val="single"/>
        </w:rPr>
        <w:fldChar w:fldCharType="separate"/>
      </w:r>
      <w:r>
        <w:rPr>
          <w:noProof/>
          <w:sz w:val="22"/>
          <w:szCs w:val="22"/>
          <w:u w:val="single"/>
        </w:rPr>
        <w:t>1</w:t>
      </w:r>
      <w:r w:rsidRPr="0006453D">
        <w:rPr>
          <w:sz w:val="22"/>
          <w:szCs w:val="22"/>
          <w:u w:val="single"/>
        </w:rPr>
        <w:fldChar w:fldCharType="end"/>
      </w:r>
      <w:r w:rsidRPr="000F6E24">
        <w:rPr>
          <w:sz w:val="22"/>
          <w:szCs w:val="22"/>
        </w:rPr>
        <w:t xml:space="preserve">: For </w:t>
      </w:r>
      <w:r w:rsidRPr="0021773B">
        <w:rPr>
          <w:sz w:val="22"/>
          <w:szCs w:val="22"/>
        </w:rPr>
        <w:t>Rel-17</w:t>
      </w:r>
      <w:r>
        <w:rPr>
          <w:rFonts w:asciiTheme="minorEastAsia" w:eastAsiaTheme="minorEastAsia" w:hAnsiTheme="minorEastAsia"/>
          <w:sz w:val="22"/>
          <w:szCs w:val="22"/>
          <w:lang w:eastAsia="zh-TW"/>
        </w:rPr>
        <w:t xml:space="preserve"> </w:t>
      </w:r>
      <w:r w:rsidRPr="000F6E24">
        <w:rPr>
          <w:sz w:val="22"/>
          <w:szCs w:val="22"/>
        </w:rPr>
        <w:t xml:space="preserve">DCI-based power saving </w:t>
      </w:r>
      <w:r>
        <w:rPr>
          <w:sz w:val="22"/>
          <w:szCs w:val="22"/>
        </w:rPr>
        <w:t>enhancement</w:t>
      </w:r>
      <w:r w:rsidRPr="000F6E24">
        <w:rPr>
          <w:sz w:val="22"/>
          <w:szCs w:val="22"/>
        </w:rPr>
        <w:t xml:space="preserve">, prioritize </w:t>
      </w:r>
      <w:r>
        <w:rPr>
          <w:sz w:val="22"/>
          <w:szCs w:val="22"/>
        </w:rPr>
        <w:t>extension to Rel-16 s</w:t>
      </w:r>
      <w:r w:rsidRPr="000F6E24">
        <w:rPr>
          <w:sz w:val="22"/>
          <w:szCs w:val="22"/>
        </w:rPr>
        <w:t xml:space="preserve">earch </w:t>
      </w:r>
      <w:r>
        <w:rPr>
          <w:sz w:val="22"/>
          <w:szCs w:val="22"/>
        </w:rPr>
        <w:t>s</w:t>
      </w:r>
      <w:r w:rsidRPr="000F6E24">
        <w:rPr>
          <w:sz w:val="22"/>
          <w:szCs w:val="22"/>
        </w:rPr>
        <w:t xml:space="preserve">pace </w:t>
      </w:r>
      <w:r>
        <w:rPr>
          <w:sz w:val="22"/>
          <w:szCs w:val="22"/>
        </w:rPr>
        <w:t>group switching with UE-specific DCI format</w:t>
      </w:r>
      <w:bookmarkEnd w:id="22"/>
      <w:r w:rsidR="00437DB2">
        <w:rPr>
          <w:sz w:val="22"/>
          <w:szCs w:val="22"/>
        </w:rPr>
        <w:t>.</w:t>
      </w:r>
      <w:r>
        <w:rPr>
          <w:sz w:val="22"/>
          <w:szCs w:val="22"/>
        </w:rPr>
        <w:t xml:space="preserve">  </w:t>
      </w:r>
    </w:p>
    <w:p w14:paraId="14AF8E94" w14:textId="77777777" w:rsidR="0021773B" w:rsidRPr="0076394A" w:rsidRDefault="0021773B" w:rsidP="0076394A"/>
    <w:p w14:paraId="5537FD01" w14:textId="487EAA52" w:rsidR="00384BE4" w:rsidRPr="00384BE4" w:rsidRDefault="00CD255B" w:rsidP="000F3D2D">
      <w:pPr>
        <w:pStyle w:val="1"/>
      </w:pPr>
      <w:bookmarkStart w:id="23" w:name="_Ref61277981"/>
      <w:r>
        <w:rPr>
          <w:noProof/>
          <w:lang w:val="en-US"/>
        </w:rPr>
        <w:t>Suggested Enhancement</w:t>
      </w:r>
      <w:r w:rsidR="00737232">
        <w:rPr>
          <w:noProof/>
          <w:lang w:val="en-US"/>
        </w:rPr>
        <w:t>s</w:t>
      </w:r>
      <w:r>
        <w:rPr>
          <w:noProof/>
          <w:lang w:val="en-US"/>
        </w:rPr>
        <w:t xml:space="preserve"> for Connected Mode Power Saving</w:t>
      </w:r>
      <w:bookmarkEnd w:id="23"/>
    </w:p>
    <w:p w14:paraId="737442BC" w14:textId="50FADE93" w:rsidR="002A1041" w:rsidRDefault="00765D13" w:rsidP="000B7629">
      <w:pPr>
        <w:jc w:val="both"/>
        <w:rPr>
          <w:sz w:val="22"/>
          <w:lang w:eastAsia="en-US"/>
        </w:rPr>
      </w:pPr>
      <w:r w:rsidRPr="00B23FD2">
        <w:rPr>
          <w:sz w:val="22"/>
          <w:lang w:eastAsia="en-US"/>
        </w:rPr>
        <w:t xml:space="preserve">The candidates of triggering schemes can be categorized into 4 types: scheduling DCI based, non-scheduling DCI-based, timer-based and UL transmission based. Considering the </w:t>
      </w:r>
      <w:r w:rsidR="00343BB7" w:rsidRPr="00B23FD2">
        <w:rPr>
          <w:sz w:val="22"/>
          <w:lang w:eastAsia="en-US"/>
        </w:rPr>
        <w:t>signalling</w:t>
      </w:r>
      <w:r w:rsidRPr="00B23FD2">
        <w:rPr>
          <w:sz w:val="22"/>
          <w:lang w:eastAsia="en-US"/>
        </w:rPr>
        <w:t xml:space="preserve"> overhead and </w:t>
      </w:r>
      <w:r>
        <w:rPr>
          <w:sz w:val="22"/>
          <w:lang w:eastAsia="en-US"/>
        </w:rPr>
        <w:t>widely supported</w:t>
      </w:r>
      <w:r w:rsidRPr="00B23FD2">
        <w:rPr>
          <w:sz w:val="22"/>
          <w:lang w:eastAsia="en-US"/>
        </w:rPr>
        <w:t xml:space="preserve"> in Rel-15/16 power saving techniques including BWP switch, SCell dormancy and cross-slot scheduling, “scheduling DCI based” solution </w:t>
      </w:r>
      <w:r w:rsidRPr="00B23FD2">
        <w:rPr>
          <w:sz w:val="22"/>
          <w:lang w:eastAsia="en-US"/>
        </w:rPr>
        <w:lastRenderedPageBreak/>
        <w:t>can be prioritized for triggering Rel-17 power saving enhancement(s).</w:t>
      </w:r>
      <w:r w:rsidR="00E23405">
        <w:rPr>
          <w:sz w:val="22"/>
          <w:lang w:eastAsia="en-US"/>
        </w:rPr>
        <w:t xml:space="preserve"> </w:t>
      </w:r>
      <w:r w:rsidR="002A1041">
        <w:rPr>
          <w:sz w:val="22"/>
          <w:lang w:eastAsia="en-US"/>
        </w:rPr>
        <w:t>Thus, we have the following observation:</w:t>
      </w:r>
      <w:r w:rsidR="002A1041">
        <w:rPr>
          <w:sz w:val="22"/>
          <w:lang w:eastAsia="en-US"/>
        </w:rPr>
        <w:br/>
      </w:r>
    </w:p>
    <w:p w14:paraId="2362F68D" w14:textId="244E534C" w:rsidR="00922B27" w:rsidRDefault="00FC3608" w:rsidP="000F3D2D">
      <w:pPr>
        <w:pStyle w:val="ad"/>
        <w:rPr>
          <w:rFonts w:eastAsiaTheme="minorEastAsia"/>
          <w:sz w:val="22"/>
          <w:lang w:eastAsia="zh-TW"/>
        </w:rPr>
      </w:pPr>
      <w:bookmarkStart w:id="24" w:name="_Ref61016935"/>
      <w:r w:rsidRPr="00FC3608">
        <w:rPr>
          <w:sz w:val="22"/>
          <w:szCs w:val="22"/>
        </w:rPr>
        <w:t xml:space="preserve">Observation </w:t>
      </w:r>
      <w:r w:rsidRPr="00FC3608">
        <w:rPr>
          <w:sz w:val="22"/>
          <w:szCs w:val="22"/>
        </w:rPr>
        <w:fldChar w:fldCharType="begin"/>
      </w:r>
      <w:r w:rsidRPr="00FC3608">
        <w:rPr>
          <w:sz w:val="22"/>
          <w:szCs w:val="22"/>
        </w:rPr>
        <w:instrText xml:space="preserve"> SEQ Observation \* ARABIC </w:instrText>
      </w:r>
      <w:r w:rsidRPr="00FC3608">
        <w:rPr>
          <w:sz w:val="22"/>
          <w:szCs w:val="22"/>
        </w:rPr>
        <w:fldChar w:fldCharType="separate"/>
      </w:r>
      <w:r w:rsidR="00E616E3">
        <w:rPr>
          <w:noProof/>
          <w:sz w:val="22"/>
          <w:szCs w:val="22"/>
        </w:rPr>
        <w:t>3</w:t>
      </w:r>
      <w:r w:rsidRPr="00FC3608">
        <w:rPr>
          <w:sz w:val="22"/>
          <w:szCs w:val="22"/>
        </w:rPr>
        <w:fldChar w:fldCharType="end"/>
      </w:r>
      <w:r w:rsidR="00267DE7" w:rsidRPr="00FC3608">
        <w:rPr>
          <w:sz w:val="22"/>
          <w:szCs w:val="22"/>
        </w:rPr>
        <w:t xml:space="preserve">: </w:t>
      </w:r>
      <w:r w:rsidR="00267DE7" w:rsidRPr="00FC3608">
        <w:rPr>
          <w:rFonts w:eastAsiaTheme="minorEastAsia"/>
          <w:sz w:val="22"/>
          <w:szCs w:val="22"/>
          <w:lang w:eastAsia="zh-TW"/>
        </w:rPr>
        <w:t>“scheduling</w:t>
      </w:r>
      <w:r w:rsidR="00267DE7" w:rsidRPr="004C109A">
        <w:rPr>
          <w:rFonts w:eastAsiaTheme="minorEastAsia"/>
          <w:sz w:val="22"/>
          <w:lang w:eastAsia="zh-TW"/>
        </w:rPr>
        <w:t xml:space="preserve"> DCI based” triggering scheme has been widely used in Rel-15/16 power saving techniques including BWP switch, SCell dormancy and cross-slot scheduling. In addition, compared to “non-scheduling DCI </w:t>
      </w:r>
      <w:r w:rsidR="00267DE7" w:rsidRPr="0006453D">
        <w:rPr>
          <w:rFonts w:eastAsiaTheme="minorEastAsia"/>
          <w:sz w:val="22"/>
          <w:lang w:eastAsia="zh-TW"/>
        </w:rPr>
        <w:t>based</w:t>
      </w:r>
      <w:r w:rsidR="00267DE7" w:rsidRPr="004C109A">
        <w:rPr>
          <w:rFonts w:eastAsiaTheme="minorEastAsia"/>
          <w:sz w:val="22"/>
          <w:lang w:eastAsia="zh-TW"/>
        </w:rPr>
        <w:t>” solution, its signal</w:t>
      </w:r>
      <w:r w:rsidR="00CD7E60">
        <w:rPr>
          <w:rFonts w:eastAsiaTheme="minorEastAsia"/>
          <w:sz w:val="22"/>
          <w:lang w:eastAsia="zh-TW"/>
        </w:rPr>
        <w:t>l</w:t>
      </w:r>
      <w:r w:rsidR="00267DE7" w:rsidRPr="004C109A">
        <w:rPr>
          <w:rFonts w:eastAsiaTheme="minorEastAsia"/>
          <w:sz w:val="22"/>
          <w:lang w:eastAsia="zh-TW"/>
        </w:rPr>
        <w:t xml:space="preserve">ing overhead is small. </w:t>
      </w:r>
      <w:r w:rsidR="00267DE7">
        <w:rPr>
          <w:rFonts w:eastAsiaTheme="minorEastAsia"/>
          <w:sz w:val="22"/>
          <w:lang w:eastAsia="zh-TW"/>
        </w:rPr>
        <w:t>Therefore, f</w:t>
      </w:r>
      <w:r w:rsidR="00267DE7" w:rsidRPr="004C109A">
        <w:rPr>
          <w:rFonts w:eastAsiaTheme="minorEastAsia"/>
          <w:sz w:val="22"/>
          <w:lang w:eastAsia="zh-TW"/>
        </w:rPr>
        <w:t xml:space="preserve">or the triggering </w:t>
      </w:r>
      <w:r w:rsidR="00267DE7">
        <w:rPr>
          <w:rFonts w:eastAsiaTheme="minorEastAsia"/>
          <w:sz w:val="22"/>
          <w:lang w:eastAsia="zh-TW"/>
        </w:rPr>
        <w:t xml:space="preserve">scheme </w:t>
      </w:r>
      <w:r w:rsidR="00267DE7" w:rsidRPr="004C109A">
        <w:rPr>
          <w:rFonts w:eastAsiaTheme="minorEastAsia"/>
          <w:sz w:val="22"/>
          <w:lang w:eastAsia="zh-TW"/>
        </w:rPr>
        <w:t>of Rel-17 power saving enhancement, “scheduling DCI based”</w:t>
      </w:r>
      <w:r w:rsidR="00267DE7">
        <w:rPr>
          <w:rFonts w:eastAsiaTheme="minorEastAsia"/>
          <w:sz w:val="22"/>
          <w:lang w:eastAsia="zh-TW"/>
        </w:rPr>
        <w:t xml:space="preserve"> solution </w:t>
      </w:r>
      <w:r w:rsidR="00267DE7" w:rsidRPr="004C109A">
        <w:rPr>
          <w:rFonts w:eastAsiaTheme="minorEastAsia"/>
          <w:sz w:val="22"/>
          <w:lang w:eastAsia="zh-TW"/>
        </w:rPr>
        <w:t>can be prioritized.</w:t>
      </w:r>
      <w:bookmarkEnd w:id="24"/>
    </w:p>
    <w:p w14:paraId="11D0E27B" w14:textId="77777777" w:rsidR="00CD7E60" w:rsidRPr="00CD7E60" w:rsidRDefault="00CD7E60" w:rsidP="00CD7E60">
      <w:pPr>
        <w:rPr>
          <w:lang w:eastAsia="zh-TW"/>
        </w:rPr>
      </w:pPr>
    </w:p>
    <w:p w14:paraId="69D209B2" w14:textId="35E8792F" w:rsidR="00486C62" w:rsidRDefault="00267DE7" w:rsidP="000F3D2D">
      <w:pPr>
        <w:snapToGrid w:val="0"/>
        <w:jc w:val="both"/>
        <w:rPr>
          <w:rFonts w:eastAsiaTheme="minorEastAsia"/>
          <w:sz w:val="22"/>
          <w:szCs w:val="22"/>
          <w:lang w:eastAsia="zh-TW"/>
        </w:rPr>
      </w:pPr>
      <w:r w:rsidRPr="00486C62">
        <w:rPr>
          <w:sz w:val="22"/>
          <w:lang w:eastAsia="en-US"/>
        </w:rPr>
        <w:t xml:space="preserve">In the following, we further discuss the </w:t>
      </w:r>
      <w:r w:rsidRPr="00486C62">
        <w:rPr>
          <w:sz w:val="22"/>
          <w:szCs w:val="22"/>
          <w:lang w:eastAsia="en-US"/>
        </w:rPr>
        <w:t>enhancement “</w:t>
      </w:r>
      <w:r w:rsidRPr="00486C62">
        <w:rPr>
          <w:bCs/>
          <w:sz w:val="22"/>
          <w:szCs w:val="22"/>
        </w:rPr>
        <w:t>apply adaptation only after HARQ ACK condition is fulfilled</w:t>
      </w:r>
      <w:r w:rsidRPr="00486C62">
        <w:rPr>
          <w:sz w:val="22"/>
          <w:szCs w:val="22"/>
          <w:lang w:eastAsia="en-US"/>
        </w:rPr>
        <w:t>” for retransmission handling in “scheduling DCI based” solution</w:t>
      </w:r>
      <w:r w:rsidRPr="00486C62">
        <w:rPr>
          <w:sz w:val="22"/>
          <w:lang w:eastAsia="en-US"/>
        </w:rPr>
        <w:t xml:space="preserve">. </w:t>
      </w:r>
      <w:r w:rsidR="00F50060" w:rsidRPr="00486C62">
        <w:rPr>
          <w:rFonts w:eastAsiaTheme="minorEastAsia"/>
          <w:sz w:val="22"/>
          <w:szCs w:val="22"/>
          <w:lang w:eastAsia="zh-TW"/>
        </w:rPr>
        <w:t xml:space="preserve">As discussion in </w:t>
      </w:r>
      <w:r w:rsidR="00E23405">
        <w:rPr>
          <w:rFonts w:eastAsiaTheme="minorEastAsia"/>
          <w:sz w:val="22"/>
          <w:szCs w:val="22"/>
          <w:lang w:eastAsia="zh-TW"/>
        </w:rPr>
        <w:t>S</w:t>
      </w:r>
      <w:r w:rsidR="00F50060" w:rsidRPr="00486C62">
        <w:rPr>
          <w:rFonts w:eastAsiaTheme="minorEastAsia"/>
          <w:sz w:val="22"/>
          <w:szCs w:val="22"/>
          <w:lang w:eastAsia="zh-TW"/>
        </w:rPr>
        <w:t>ection</w:t>
      </w:r>
      <w:r w:rsidR="00BF0227" w:rsidRPr="00486C62">
        <w:rPr>
          <w:rFonts w:eastAsiaTheme="minorEastAsia"/>
          <w:sz w:val="22"/>
          <w:szCs w:val="22"/>
          <w:lang w:eastAsia="zh-TW"/>
        </w:rPr>
        <w:t xml:space="preserve"> </w:t>
      </w:r>
      <w:r w:rsidR="00BF0227" w:rsidRPr="00486C62">
        <w:rPr>
          <w:rFonts w:eastAsiaTheme="minorEastAsia"/>
          <w:sz w:val="22"/>
          <w:szCs w:val="22"/>
          <w:lang w:eastAsia="zh-TW"/>
        </w:rPr>
        <w:fldChar w:fldCharType="begin"/>
      </w:r>
      <w:r w:rsidR="00BF0227" w:rsidRPr="00486C62">
        <w:rPr>
          <w:rFonts w:eastAsiaTheme="minorEastAsia"/>
          <w:sz w:val="22"/>
          <w:szCs w:val="22"/>
          <w:lang w:eastAsia="zh-TW"/>
        </w:rPr>
        <w:instrText xml:space="preserve"> REF _Ref61277886 \r \h </w:instrText>
      </w:r>
      <w:r w:rsidR="00B837F2" w:rsidRPr="00486C62">
        <w:rPr>
          <w:rFonts w:eastAsiaTheme="minorEastAsia"/>
          <w:sz w:val="22"/>
          <w:szCs w:val="22"/>
          <w:lang w:eastAsia="zh-TW"/>
        </w:rPr>
        <w:instrText xml:space="preserve"> \* MERGEFORMAT </w:instrText>
      </w:r>
      <w:r w:rsidR="00BF0227" w:rsidRPr="00486C62">
        <w:rPr>
          <w:rFonts w:eastAsiaTheme="minorEastAsia"/>
          <w:sz w:val="22"/>
          <w:szCs w:val="22"/>
          <w:lang w:eastAsia="zh-TW"/>
        </w:rPr>
      </w:r>
      <w:r w:rsidR="00BF0227" w:rsidRPr="00486C62">
        <w:rPr>
          <w:rFonts w:eastAsiaTheme="minorEastAsia"/>
          <w:sz w:val="22"/>
          <w:szCs w:val="22"/>
          <w:lang w:eastAsia="zh-TW"/>
        </w:rPr>
        <w:fldChar w:fldCharType="separate"/>
      </w:r>
      <w:r w:rsidR="004433AA" w:rsidRPr="00486C62">
        <w:rPr>
          <w:rFonts w:eastAsiaTheme="minorEastAsia"/>
          <w:sz w:val="22"/>
          <w:szCs w:val="22"/>
          <w:lang w:eastAsia="zh-TW"/>
        </w:rPr>
        <w:t>2</w:t>
      </w:r>
      <w:r w:rsidR="00BF0227" w:rsidRPr="00486C62">
        <w:rPr>
          <w:rFonts w:eastAsiaTheme="minorEastAsia"/>
          <w:sz w:val="22"/>
          <w:szCs w:val="22"/>
          <w:lang w:eastAsia="zh-TW"/>
        </w:rPr>
        <w:fldChar w:fldCharType="end"/>
      </w:r>
      <w:r w:rsidR="00F50060" w:rsidRPr="00486C62">
        <w:rPr>
          <w:rFonts w:eastAsiaTheme="minorEastAsia"/>
          <w:sz w:val="22"/>
          <w:szCs w:val="22"/>
          <w:lang w:eastAsia="zh-TW"/>
        </w:rPr>
        <w:t xml:space="preserve">, </w:t>
      </w:r>
      <w:r w:rsidR="002A1041" w:rsidRPr="00486C62">
        <w:rPr>
          <w:sz w:val="22"/>
          <w:szCs w:val="22"/>
          <w:lang w:eastAsia="en-US"/>
        </w:rPr>
        <w:t xml:space="preserve">inter-packet skipping contributes to most of </w:t>
      </w:r>
      <w:r w:rsidR="00E23405">
        <w:rPr>
          <w:sz w:val="22"/>
          <w:szCs w:val="22"/>
          <w:lang w:eastAsia="en-US"/>
        </w:rPr>
        <w:t xml:space="preserve">the </w:t>
      </w:r>
      <w:r w:rsidR="002A1041" w:rsidRPr="00486C62">
        <w:rPr>
          <w:sz w:val="22"/>
          <w:szCs w:val="22"/>
          <w:lang w:eastAsia="en-US"/>
        </w:rPr>
        <w:t>power saving</w:t>
      </w:r>
      <w:r w:rsidR="00E23405">
        <w:rPr>
          <w:rFonts w:eastAsiaTheme="minorEastAsia"/>
          <w:sz w:val="22"/>
          <w:szCs w:val="22"/>
          <w:lang w:eastAsia="zh-TW"/>
        </w:rPr>
        <w:t>,</w:t>
      </w:r>
      <w:r w:rsidR="00F50060" w:rsidRPr="00486C62">
        <w:rPr>
          <w:rFonts w:eastAsiaTheme="minorEastAsia"/>
          <w:sz w:val="22"/>
          <w:szCs w:val="22"/>
          <w:lang w:eastAsia="zh-TW"/>
        </w:rPr>
        <w:t xml:space="preserve"> therefore, the power consumption can be significantly improved if UE can go to power saving right after successful reception of last TB</w:t>
      </w:r>
      <w:r w:rsidR="00731921" w:rsidRPr="00486C62">
        <w:rPr>
          <w:rFonts w:eastAsiaTheme="minorEastAsia"/>
          <w:sz w:val="22"/>
          <w:szCs w:val="22"/>
          <w:lang w:eastAsia="zh-TW"/>
        </w:rPr>
        <w:t xml:space="preserve"> of a packet</w:t>
      </w:r>
      <w:r w:rsidR="00F50060" w:rsidRPr="00486C62">
        <w:rPr>
          <w:rFonts w:eastAsiaTheme="minorEastAsia"/>
          <w:sz w:val="22"/>
          <w:szCs w:val="22"/>
          <w:lang w:eastAsia="zh-TW"/>
        </w:rPr>
        <w:t>.</w:t>
      </w:r>
      <w:r w:rsidR="00C63A3A" w:rsidRPr="00486C62">
        <w:rPr>
          <w:rFonts w:eastAsiaTheme="minorEastAsia"/>
          <w:sz w:val="22"/>
          <w:szCs w:val="22"/>
          <w:lang w:eastAsia="zh-TW"/>
        </w:rPr>
        <w:t xml:space="preserve"> </w:t>
      </w:r>
      <w:r w:rsidR="00017E72" w:rsidRPr="00486C62">
        <w:rPr>
          <w:rFonts w:eastAsiaTheme="minorEastAsia"/>
          <w:sz w:val="22"/>
          <w:szCs w:val="22"/>
          <w:lang w:eastAsia="zh-TW"/>
        </w:rPr>
        <w:t>On the contrary</w:t>
      </w:r>
      <w:r w:rsidR="00564364" w:rsidRPr="00486C62">
        <w:rPr>
          <w:rFonts w:eastAsiaTheme="minorEastAsia"/>
          <w:sz w:val="22"/>
          <w:szCs w:val="22"/>
          <w:lang w:eastAsia="zh-TW"/>
        </w:rPr>
        <w:t>, in order to simplify the scheduler (al</w:t>
      </w:r>
      <w:r w:rsidR="00EC15A5" w:rsidRPr="00486C62">
        <w:rPr>
          <w:rFonts w:eastAsiaTheme="minorEastAsia"/>
          <w:sz w:val="22"/>
          <w:szCs w:val="22"/>
          <w:lang w:eastAsia="zh-TW"/>
        </w:rPr>
        <w:t xml:space="preserve">so not to impact </w:t>
      </w:r>
      <w:r w:rsidR="00E23405">
        <w:rPr>
          <w:rFonts w:eastAsiaTheme="minorEastAsia"/>
          <w:sz w:val="22"/>
          <w:szCs w:val="22"/>
          <w:lang w:eastAsia="zh-TW"/>
        </w:rPr>
        <w:t xml:space="preserve">the </w:t>
      </w:r>
      <w:r w:rsidR="00EC15A5" w:rsidRPr="00486C62">
        <w:rPr>
          <w:rFonts w:eastAsiaTheme="minorEastAsia"/>
          <w:sz w:val="22"/>
          <w:szCs w:val="22"/>
          <w:lang w:eastAsia="zh-TW"/>
        </w:rPr>
        <w:t>scheduler),</w:t>
      </w:r>
      <w:r w:rsidR="00564364" w:rsidRPr="00486C62">
        <w:rPr>
          <w:rFonts w:eastAsiaTheme="minorEastAsia"/>
          <w:sz w:val="22"/>
          <w:szCs w:val="22"/>
          <w:lang w:eastAsia="zh-TW"/>
        </w:rPr>
        <w:t xml:space="preserve"> </w:t>
      </w:r>
      <w:r w:rsidR="00E23405">
        <w:rPr>
          <w:rFonts w:eastAsiaTheme="minorEastAsia"/>
          <w:sz w:val="22"/>
          <w:szCs w:val="22"/>
          <w:lang w:eastAsia="zh-TW"/>
        </w:rPr>
        <w:t xml:space="preserve">the </w:t>
      </w:r>
      <w:r w:rsidR="00564364" w:rsidRPr="00486C62">
        <w:rPr>
          <w:rFonts w:eastAsiaTheme="minorEastAsia"/>
          <w:sz w:val="22"/>
          <w:szCs w:val="22"/>
          <w:lang w:eastAsia="zh-TW"/>
        </w:rPr>
        <w:t>network might tend to switch UE to power saving settings after receiving ACK information from UE a</w:t>
      </w:r>
      <w:r w:rsidR="001537D5" w:rsidRPr="00486C62">
        <w:rPr>
          <w:rFonts w:eastAsiaTheme="minorEastAsia"/>
          <w:sz w:val="22"/>
          <w:szCs w:val="22"/>
          <w:lang w:eastAsia="zh-TW"/>
        </w:rPr>
        <w:t xml:space="preserve">s depicted in </w:t>
      </w:r>
      <w:r w:rsidR="00486C62">
        <w:rPr>
          <w:rFonts w:eastAsiaTheme="minorEastAsia"/>
          <w:sz w:val="22"/>
          <w:szCs w:val="22"/>
          <w:lang w:eastAsia="zh-TW"/>
        </w:rPr>
        <w:fldChar w:fldCharType="begin"/>
      </w:r>
      <w:r w:rsidR="00486C62">
        <w:rPr>
          <w:rFonts w:eastAsiaTheme="minorEastAsia"/>
          <w:sz w:val="22"/>
          <w:szCs w:val="22"/>
          <w:lang w:eastAsia="zh-TW"/>
        </w:rPr>
        <w:instrText xml:space="preserve"> REF _Ref61893422 \h </w:instrText>
      </w:r>
      <w:r w:rsidR="00486C62">
        <w:rPr>
          <w:rFonts w:eastAsiaTheme="minorEastAsia"/>
          <w:sz w:val="22"/>
          <w:szCs w:val="22"/>
          <w:lang w:eastAsia="zh-TW"/>
        </w:rPr>
      </w:r>
      <w:r w:rsidR="00486C62">
        <w:rPr>
          <w:rFonts w:eastAsiaTheme="minorEastAsia"/>
          <w:sz w:val="22"/>
          <w:szCs w:val="22"/>
          <w:lang w:eastAsia="zh-TW"/>
        </w:rPr>
        <w:fldChar w:fldCharType="separate"/>
      </w:r>
      <w:r w:rsidR="00486C62" w:rsidRPr="00486C62">
        <w:rPr>
          <w:rFonts w:eastAsiaTheme="minorEastAsia"/>
          <w:sz w:val="22"/>
          <w:lang w:eastAsia="zh-TW"/>
        </w:rPr>
        <w:t>Figure 5</w:t>
      </w:r>
      <w:r w:rsidR="00486C62">
        <w:rPr>
          <w:rFonts w:eastAsiaTheme="minorEastAsia"/>
          <w:sz w:val="22"/>
          <w:szCs w:val="22"/>
          <w:lang w:eastAsia="zh-TW"/>
        </w:rPr>
        <w:fldChar w:fldCharType="end"/>
      </w:r>
      <w:r w:rsidR="001537D5" w:rsidRPr="00486C62">
        <w:rPr>
          <w:rFonts w:eastAsiaTheme="minorEastAsia"/>
          <w:sz w:val="22"/>
          <w:szCs w:val="22"/>
          <w:lang w:eastAsia="zh-TW"/>
        </w:rPr>
        <w:t>(</w:t>
      </w:r>
      <w:r w:rsidR="00564364" w:rsidRPr="00486C62">
        <w:rPr>
          <w:rFonts w:eastAsiaTheme="minorEastAsia"/>
          <w:sz w:val="22"/>
          <w:szCs w:val="22"/>
          <w:lang w:eastAsia="zh-TW"/>
        </w:rPr>
        <w:t xml:space="preserve">a). </w:t>
      </w:r>
      <w:r w:rsidRPr="00486C62">
        <w:rPr>
          <w:rFonts w:eastAsiaTheme="minorEastAsia"/>
          <w:sz w:val="22"/>
          <w:szCs w:val="22"/>
          <w:lang w:eastAsia="zh-TW"/>
        </w:rPr>
        <w:t>Network sends the adaptation triggering in a conservative way because UE goes to power saving after receiving the indication.</w:t>
      </w:r>
      <w:r w:rsidR="00017E72" w:rsidRPr="00486C62">
        <w:rPr>
          <w:rFonts w:eastAsiaTheme="minorEastAsia"/>
          <w:sz w:val="22"/>
          <w:szCs w:val="22"/>
          <w:lang w:eastAsia="zh-TW"/>
        </w:rPr>
        <w:t xml:space="preserve"> If UE goes to power saving before successful data reception, it may increase UE data latency and degrade the user throughput. But, when the data comes frequently, UE cannot save power a lot due to the slow adaptation triggering.</w:t>
      </w:r>
      <w:r w:rsidR="00486C62" w:rsidRPr="00486C62">
        <w:rPr>
          <w:rFonts w:eastAsiaTheme="minorEastAsia"/>
          <w:sz w:val="22"/>
          <w:szCs w:val="22"/>
          <w:lang w:eastAsia="zh-TW"/>
        </w:rPr>
        <w:t xml:space="preserve"> </w:t>
      </w:r>
    </w:p>
    <w:p w14:paraId="428227D5" w14:textId="77777777" w:rsidR="00486C62" w:rsidRDefault="00486C62" w:rsidP="000F3D2D">
      <w:pPr>
        <w:snapToGrid w:val="0"/>
        <w:jc w:val="both"/>
        <w:rPr>
          <w:rFonts w:eastAsiaTheme="minorEastAsia"/>
          <w:sz w:val="22"/>
          <w:szCs w:val="22"/>
          <w:lang w:eastAsia="zh-TW"/>
        </w:rPr>
      </w:pPr>
    </w:p>
    <w:p w14:paraId="26EC1058" w14:textId="204061A4" w:rsidR="005923C1" w:rsidRDefault="00486C62" w:rsidP="000F3D2D">
      <w:pPr>
        <w:snapToGrid w:val="0"/>
        <w:jc w:val="both"/>
        <w:rPr>
          <w:rFonts w:eastAsiaTheme="minorEastAsia"/>
          <w:sz w:val="22"/>
          <w:szCs w:val="22"/>
          <w:lang w:eastAsia="zh-TW"/>
        </w:rPr>
      </w:pPr>
      <w:r>
        <w:rPr>
          <w:rFonts w:eastAsiaTheme="minorEastAsia"/>
          <w:sz w:val="22"/>
          <w:szCs w:val="22"/>
          <w:lang w:eastAsia="zh-TW"/>
        </w:rPr>
        <w:fldChar w:fldCharType="begin"/>
      </w:r>
      <w:r>
        <w:rPr>
          <w:rFonts w:eastAsiaTheme="minorEastAsia"/>
          <w:sz w:val="22"/>
          <w:szCs w:val="22"/>
          <w:lang w:eastAsia="zh-TW"/>
        </w:rPr>
        <w:instrText xml:space="preserve"> REF _Ref61893422 \h </w:instrText>
      </w:r>
      <w:r>
        <w:rPr>
          <w:rFonts w:eastAsiaTheme="minorEastAsia"/>
          <w:sz w:val="22"/>
          <w:szCs w:val="22"/>
          <w:lang w:eastAsia="zh-TW"/>
        </w:rPr>
      </w:r>
      <w:r>
        <w:rPr>
          <w:rFonts w:eastAsiaTheme="minorEastAsia"/>
          <w:sz w:val="22"/>
          <w:szCs w:val="22"/>
          <w:lang w:eastAsia="zh-TW"/>
        </w:rPr>
        <w:fldChar w:fldCharType="separate"/>
      </w:r>
      <w:r w:rsidRPr="00486C62">
        <w:rPr>
          <w:rFonts w:eastAsiaTheme="minorEastAsia"/>
          <w:sz w:val="22"/>
          <w:lang w:eastAsia="zh-TW"/>
        </w:rPr>
        <w:t>Figure 5</w:t>
      </w:r>
      <w:r>
        <w:rPr>
          <w:rFonts w:eastAsiaTheme="minorEastAsia"/>
          <w:sz w:val="22"/>
          <w:szCs w:val="22"/>
          <w:lang w:eastAsia="zh-TW"/>
        </w:rPr>
        <w:fldChar w:fldCharType="end"/>
      </w:r>
      <w:r w:rsidRPr="00486C62">
        <w:rPr>
          <w:rFonts w:eastAsiaTheme="minorEastAsia"/>
          <w:sz w:val="22"/>
          <w:szCs w:val="22"/>
          <w:lang w:eastAsia="zh-TW"/>
        </w:rPr>
        <w:t xml:space="preserve">(b) is a solution to achieve efficient adaptation without increasing UE data latency. If UE goes to power saving </w:t>
      </w:r>
      <w:r w:rsidRPr="00486C62">
        <w:rPr>
          <w:rFonts w:eastAsiaTheme="minorEastAsia"/>
          <w:b/>
          <w:sz w:val="22"/>
          <w:szCs w:val="22"/>
          <w:lang w:eastAsia="zh-TW"/>
        </w:rPr>
        <w:t>ONLY</w:t>
      </w:r>
      <w:r w:rsidRPr="00486C62">
        <w:rPr>
          <w:rFonts w:eastAsiaTheme="minorEastAsia"/>
          <w:sz w:val="22"/>
          <w:szCs w:val="22"/>
          <w:lang w:eastAsia="zh-TW"/>
        </w:rPr>
        <w:t xml:space="preserve"> when certain condition fulfils, network can send the indication before HARQ-ACK information reception. The condition can be configured by network and the simplest one is to check whether all HARQ processes are ACKed. For example, network sends the adaptation triggering in the scheduling DCI for the last TB of a packet. If PDSCH is received successfully, UE switches to power saving duration. Otherwise, UE stays in data-efficient duration. Compared to </w:t>
      </w:r>
      <w:r>
        <w:rPr>
          <w:rFonts w:eastAsiaTheme="minorEastAsia"/>
          <w:sz w:val="22"/>
          <w:szCs w:val="22"/>
          <w:lang w:eastAsia="zh-TW"/>
        </w:rPr>
        <w:fldChar w:fldCharType="begin"/>
      </w:r>
      <w:r>
        <w:rPr>
          <w:rFonts w:eastAsiaTheme="minorEastAsia"/>
          <w:sz w:val="22"/>
          <w:szCs w:val="22"/>
          <w:lang w:eastAsia="zh-TW"/>
        </w:rPr>
        <w:instrText xml:space="preserve"> REF _Ref61893422 \h </w:instrText>
      </w:r>
      <w:r>
        <w:rPr>
          <w:rFonts w:eastAsiaTheme="minorEastAsia"/>
          <w:sz w:val="22"/>
          <w:szCs w:val="22"/>
          <w:lang w:eastAsia="zh-TW"/>
        </w:rPr>
      </w:r>
      <w:r>
        <w:rPr>
          <w:rFonts w:eastAsiaTheme="minorEastAsia"/>
          <w:sz w:val="22"/>
          <w:szCs w:val="22"/>
          <w:lang w:eastAsia="zh-TW"/>
        </w:rPr>
        <w:fldChar w:fldCharType="separate"/>
      </w:r>
      <w:r w:rsidRPr="00486C62">
        <w:rPr>
          <w:rFonts w:eastAsiaTheme="minorEastAsia"/>
          <w:sz w:val="22"/>
          <w:lang w:eastAsia="zh-TW"/>
        </w:rPr>
        <w:t>Figure 5</w:t>
      </w:r>
      <w:r>
        <w:rPr>
          <w:rFonts w:eastAsiaTheme="minorEastAsia"/>
          <w:sz w:val="22"/>
          <w:szCs w:val="22"/>
          <w:lang w:eastAsia="zh-TW"/>
        </w:rPr>
        <w:fldChar w:fldCharType="end"/>
      </w:r>
      <w:r w:rsidRPr="00486C62">
        <w:rPr>
          <w:rFonts w:eastAsiaTheme="minorEastAsia"/>
          <w:sz w:val="22"/>
          <w:szCs w:val="22"/>
          <w:lang w:eastAsia="zh-TW"/>
        </w:rPr>
        <w:t xml:space="preserve">(a), the adaptation is much faster and UE can stay in power saving duration for a longer period. </w:t>
      </w:r>
    </w:p>
    <w:p w14:paraId="0B8EC1F3" w14:textId="77777777" w:rsidR="006B4734" w:rsidRPr="00486C62" w:rsidRDefault="006B4734" w:rsidP="000F3D2D">
      <w:pPr>
        <w:snapToGrid w:val="0"/>
        <w:jc w:val="both"/>
        <w:rPr>
          <w:rFonts w:eastAsiaTheme="minorEastAsia"/>
          <w:sz w:val="22"/>
          <w:szCs w:val="22"/>
          <w:lang w:eastAsia="zh-TW"/>
        </w:rPr>
      </w:pPr>
    </w:p>
    <w:p w14:paraId="2C26194C" w14:textId="77777777" w:rsidR="00486C62" w:rsidRDefault="00486C62" w:rsidP="00486C62">
      <w:pPr>
        <w:pStyle w:val="ad"/>
        <w:rPr>
          <w:sz w:val="22"/>
          <w:szCs w:val="22"/>
        </w:rPr>
      </w:pPr>
      <w:bookmarkStart w:id="25" w:name="_Ref54375621"/>
      <w:bookmarkStart w:id="26" w:name="_Ref47707026"/>
      <w:r w:rsidRPr="0006453D">
        <w:rPr>
          <w:sz w:val="22"/>
        </w:rPr>
        <w:t xml:space="preserve">Observation </w:t>
      </w:r>
      <w:r w:rsidRPr="0006453D">
        <w:rPr>
          <w:sz w:val="22"/>
        </w:rPr>
        <w:fldChar w:fldCharType="begin"/>
      </w:r>
      <w:r w:rsidRPr="0006453D">
        <w:rPr>
          <w:sz w:val="22"/>
        </w:rPr>
        <w:instrText xml:space="preserve"> SEQ Observation \* ARABIC </w:instrText>
      </w:r>
      <w:r w:rsidRPr="0006453D">
        <w:rPr>
          <w:sz w:val="22"/>
        </w:rPr>
        <w:fldChar w:fldCharType="separate"/>
      </w:r>
      <w:r w:rsidR="00E616E3">
        <w:rPr>
          <w:noProof/>
          <w:sz w:val="22"/>
        </w:rPr>
        <w:t>4</w:t>
      </w:r>
      <w:r w:rsidRPr="0006453D">
        <w:rPr>
          <w:sz w:val="22"/>
        </w:rPr>
        <w:fldChar w:fldCharType="end"/>
      </w:r>
      <w:r w:rsidRPr="00B46F27">
        <w:rPr>
          <w:sz w:val="22"/>
          <w:szCs w:val="22"/>
        </w:rPr>
        <w:t xml:space="preserve">: As shown in </w:t>
      </w:r>
      <w:r>
        <w:rPr>
          <w:sz w:val="22"/>
          <w:szCs w:val="22"/>
        </w:rPr>
        <w:fldChar w:fldCharType="begin"/>
      </w:r>
      <w:r>
        <w:rPr>
          <w:sz w:val="22"/>
          <w:szCs w:val="22"/>
        </w:rPr>
        <w:instrText xml:space="preserve"> REF _Ref61014504 \h  \* MERGEFORMAT </w:instrText>
      </w:r>
      <w:r>
        <w:rPr>
          <w:sz w:val="22"/>
          <w:szCs w:val="22"/>
        </w:rPr>
      </w:r>
      <w:r>
        <w:rPr>
          <w:sz w:val="22"/>
          <w:szCs w:val="22"/>
        </w:rPr>
        <w:fldChar w:fldCharType="separate"/>
      </w:r>
      <w:r w:rsidRPr="00922B27">
        <w:rPr>
          <w:sz w:val="22"/>
        </w:rPr>
        <w:t xml:space="preserve">Figure </w:t>
      </w:r>
      <w:r>
        <w:rPr>
          <w:noProof/>
          <w:sz w:val="22"/>
        </w:rPr>
        <w:t>5</w:t>
      </w:r>
      <w:r>
        <w:rPr>
          <w:sz w:val="22"/>
          <w:szCs w:val="22"/>
        </w:rPr>
        <w:fldChar w:fldCharType="end"/>
      </w:r>
      <w:r w:rsidRPr="00B46F27">
        <w:rPr>
          <w:sz w:val="22"/>
          <w:szCs w:val="22"/>
        </w:rPr>
        <w:t xml:space="preserve">(b), </w:t>
      </w:r>
      <w:r>
        <w:rPr>
          <w:sz w:val="22"/>
          <w:szCs w:val="22"/>
        </w:rPr>
        <w:t xml:space="preserve">the </w:t>
      </w:r>
      <w:r w:rsidRPr="00FB0AD5">
        <w:rPr>
          <w:rFonts w:eastAsiaTheme="minorEastAsia"/>
          <w:sz w:val="22"/>
          <w:szCs w:val="22"/>
          <w:lang w:eastAsia="zh-TW"/>
        </w:rPr>
        <w:t>retransmission-aware adaptation</w:t>
      </w:r>
      <w:r w:rsidRPr="00FB0AD5">
        <w:rPr>
          <w:sz w:val="22"/>
          <w:szCs w:val="22"/>
        </w:rPr>
        <w:t>, i</w:t>
      </w:r>
      <w:r>
        <w:rPr>
          <w:sz w:val="22"/>
          <w:szCs w:val="22"/>
        </w:rPr>
        <w:t xml:space="preserve">.e., applying adaptation only after HARQ ACK is fulfilled, allows UE save more power because network is able </w:t>
      </w:r>
      <w:r w:rsidRPr="00B46F27">
        <w:rPr>
          <w:sz w:val="22"/>
          <w:szCs w:val="22"/>
        </w:rPr>
        <w:t>to send the adaptation triggering before receiving the HARQ-ACK information from UE.</w:t>
      </w:r>
      <w:bookmarkEnd w:id="25"/>
      <w:r w:rsidRPr="00B46F27">
        <w:rPr>
          <w:sz w:val="22"/>
          <w:szCs w:val="22"/>
        </w:rPr>
        <w:t xml:space="preserve"> </w:t>
      </w:r>
      <w:bookmarkEnd w:id="26"/>
    </w:p>
    <w:p w14:paraId="442F730C" w14:textId="77777777" w:rsidR="00486C62" w:rsidRDefault="00486C62" w:rsidP="000F3D2D">
      <w:pPr>
        <w:snapToGrid w:val="0"/>
        <w:jc w:val="both"/>
        <w:rPr>
          <w:rFonts w:eastAsiaTheme="minorEastAsia"/>
          <w:sz w:val="22"/>
          <w:szCs w:val="22"/>
          <w:lang w:eastAsia="zh-TW"/>
        </w:rPr>
      </w:pPr>
    </w:p>
    <w:p w14:paraId="0648D4B9" w14:textId="77777777" w:rsidR="0075037E" w:rsidRDefault="00486C62" w:rsidP="00E616E3">
      <w:pPr>
        <w:snapToGrid w:val="0"/>
        <w:jc w:val="center"/>
        <w:rPr>
          <w:rFonts w:eastAsiaTheme="minorEastAsia"/>
          <w:b/>
          <w:sz w:val="22"/>
          <w:lang w:eastAsia="zh-TW"/>
        </w:rPr>
      </w:pPr>
      <w:bookmarkStart w:id="27" w:name="_Ref61896535"/>
      <w:r w:rsidRPr="00E616E3">
        <w:rPr>
          <w:rFonts w:eastAsiaTheme="minorEastAsia"/>
          <w:b/>
          <w:noProof/>
          <w:sz w:val="22"/>
          <w:szCs w:val="22"/>
          <w:lang w:val="en-US" w:eastAsia="zh-TW"/>
        </w:rPr>
        <w:drawing>
          <wp:inline distT="0" distB="0" distL="0" distR="0" wp14:anchorId="7734C017" wp14:editId="0D1E72A2">
            <wp:extent cx="6608606" cy="20209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5.png"/>
                    <pic:cNvPicPr/>
                  </pic:nvPicPr>
                  <pic:blipFill>
                    <a:blip r:embed="rId19">
                      <a:extLst>
                        <a:ext uri="{28A0092B-C50C-407E-A947-70E740481C1C}">
                          <a14:useLocalDpi xmlns:a14="http://schemas.microsoft.com/office/drawing/2010/main" val="0"/>
                        </a:ext>
                      </a:extLst>
                    </a:blip>
                    <a:stretch>
                      <a:fillRect/>
                    </a:stretch>
                  </pic:blipFill>
                  <pic:spPr>
                    <a:xfrm>
                      <a:off x="0" y="0"/>
                      <a:ext cx="6608606" cy="2020900"/>
                    </a:xfrm>
                    <a:prstGeom prst="rect">
                      <a:avLst/>
                    </a:prstGeom>
                  </pic:spPr>
                </pic:pic>
              </a:graphicData>
            </a:graphic>
          </wp:inline>
        </w:drawing>
      </w:r>
      <w:bookmarkStart w:id="28" w:name="_Ref61893422"/>
    </w:p>
    <w:p w14:paraId="215B3A0C" w14:textId="3315643F" w:rsidR="00331039" w:rsidRPr="00E616E3" w:rsidRDefault="00486C62" w:rsidP="0075037E">
      <w:pPr>
        <w:snapToGrid w:val="0"/>
        <w:jc w:val="center"/>
        <w:rPr>
          <w:rFonts w:eastAsiaTheme="minorEastAsia"/>
          <w:b/>
          <w:sz w:val="22"/>
          <w:szCs w:val="22"/>
          <w:lang w:eastAsia="zh-TW"/>
        </w:rPr>
      </w:pPr>
      <w:bookmarkStart w:id="29" w:name="_Ref61898755"/>
      <w:r w:rsidRPr="00E616E3">
        <w:rPr>
          <w:rFonts w:eastAsiaTheme="minorEastAsia"/>
          <w:b/>
          <w:sz w:val="22"/>
          <w:lang w:eastAsia="zh-TW"/>
        </w:rPr>
        <w:t xml:space="preserve">Figure </w:t>
      </w:r>
      <w:r w:rsidRPr="00E616E3">
        <w:rPr>
          <w:rFonts w:eastAsiaTheme="minorEastAsia"/>
          <w:b/>
          <w:sz w:val="22"/>
          <w:lang w:eastAsia="zh-TW"/>
        </w:rPr>
        <w:fldChar w:fldCharType="begin"/>
      </w:r>
      <w:r w:rsidRPr="00E616E3">
        <w:rPr>
          <w:rFonts w:eastAsiaTheme="minorEastAsia"/>
          <w:b/>
          <w:sz w:val="22"/>
          <w:lang w:eastAsia="zh-TW"/>
        </w:rPr>
        <w:instrText xml:space="preserve"> SEQ Figure \* ARABIC </w:instrText>
      </w:r>
      <w:r w:rsidRPr="00E616E3">
        <w:rPr>
          <w:rFonts w:eastAsiaTheme="minorEastAsia"/>
          <w:b/>
          <w:sz w:val="22"/>
          <w:lang w:eastAsia="zh-TW"/>
        </w:rPr>
        <w:fldChar w:fldCharType="separate"/>
      </w:r>
      <w:r w:rsidRPr="00E616E3">
        <w:rPr>
          <w:rFonts w:eastAsiaTheme="minorEastAsia"/>
          <w:b/>
          <w:sz w:val="22"/>
          <w:lang w:eastAsia="zh-TW"/>
        </w:rPr>
        <w:t>5</w:t>
      </w:r>
      <w:r w:rsidRPr="00E616E3">
        <w:rPr>
          <w:rFonts w:eastAsiaTheme="minorEastAsia"/>
          <w:b/>
          <w:sz w:val="22"/>
          <w:lang w:eastAsia="zh-TW"/>
        </w:rPr>
        <w:fldChar w:fldCharType="end"/>
      </w:r>
      <w:bookmarkEnd w:id="28"/>
      <w:bookmarkEnd w:id="29"/>
      <w:r w:rsidRPr="00E616E3">
        <w:rPr>
          <w:rFonts w:eastAsiaTheme="minorEastAsia"/>
          <w:b/>
          <w:sz w:val="22"/>
          <w:lang w:eastAsia="zh-TW"/>
        </w:rPr>
        <w:t>:</w:t>
      </w:r>
      <w:r w:rsidRPr="00E616E3">
        <w:rPr>
          <w:b/>
        </w:rPr>
        <w:t xml:space="preserve"> </w:t>
      </w:r>
      <w:r w:rsidRPr="00E616E3">
        <w:rPr>
          <w:rFonts w:eastAsiaTheme="minorEastAsia"/>
          <w:b/>
          <w:sz w:val="22"/>
          <w:lang w:eastAsia="zh-TW"/>
        </w:rPr>
        <w:t xml:space="preserve">Illustration of power saving adaptive (a) </w:t>
      </w:r>
      <w:r w:rsidR="00785D56" w:rsidRPr="00E616E3">
        <w:rPr>
          <w:rFonts w:eastAsiaTheme="minorEastAsia"/>
          <w:b/>
          <w:sz w:val="22"/>
          <w:lang w:eastAsia="zh-TW"/>
        </w:rPr>
        <w:t>Rel-16</w:t>
      </w:r>
      <w:r w:rsidRPr="00E616E3">
        <w:rPr>
          <w:rFonts w:eastAsiaTheme="minorEastAsia"/>
          <w:b/>
          <w:sz w:val="22"/>
          <w:lang w:eastAsia="zh-TW"/>
        </w:rPr>
        <w:t xml:space="preserve"> (b) Rel-17 enhance</w:t>
      </w:r>
      <w:r w:rsidR="00785D56" w:rsidRPr="00E616E3">
        <w:rPr>
          <w:rFonts w:eastAsiaTheme="minorEastAsia"/>
          <w:b/>
          <w:sz w:val="22"/>
          <w:lang w:eastAsia="zh-TW"/>
        </w:rPr>
        <w:t>d</w:t>
      </w:r>
      <w:bookmarkEnd w:id="27"/>
    </w:p>
    <w:p w14:paraId="1683E3C8" w14:textId="783EC5A3" w:rsidR="00017E72" w:rsidRDefault="00017E72" w:rsidP="000F3D2D">
      <w:pPr>
        <w:snapToGrid w:val="0"/>
        <w:jc w:val="both"/>
        <w:rPr>
          <w:rFonts w:eastAsiaTheme="minorEastAsia"/>
          <w:sz w:val="22"/>
          <w:szCs w:val="22"/>
          <w:lang w:eastAsia="zh-TW"/>
        </w:rPr>
      </w:pPr>
    </w:p>
    <w:p w14:paraId="480DB08C" w14:textId="77777777" w:rsidR="003F2122" w:rsidRPr="00EC15A5" w:rsidRDefault="003F2122" w:rsidP="000F3D2D">
      <w:pPr>
        <w:snapToGrid w:val="0"/>
        <w:jc w:val="both"/>
        <w:rPr>
          <w:rFonts w:eastAsiaTheme="minorEastAsia"/>
          <w:sz w:val="22"/>
          <w:szCs w:val="22"/>
          <w:lang w:eastAsia="zh-TW"/>
        </w:rPr>
      </w:pPr>
    </w:p>
    <w:p w14:paraId="79E30FE9" w14:textId="4701910A" w:rsidR="00267DE7" w:rsidRPr="006B4734" w:rsidRDefault="00267DE7" w:rsidP="000F3D2D">
      <w:pPr>
        <w:pStyle w:val="ad"/>
        <w:jc w:val="both"/>
        <w:rPr>
          <w:b w:val="0"/>
          <w:noProof/>
          <w:sz w:val="22"/>
          <w:lang w:val="en-US" w:eastAsia="zh-TW"/>
        </w:rPr>
      </w:pPr>
      <w:r>
        <w:rPr>
          <w:b w:val="0"/>
          <w:sz w:val="22"/>
        </w:rPr>
        <w:t>In the following, we compare</w:t>
      </w:r>
      <w:r w:rsidR="004958FE">
        <w:rPr>
          <w:b w:val="0"/>
          <w:sz w:val="22"/>
        </w:rPr>
        <w:t xml:space="preserve"> the power consumption</w:t>
      </w:r>
      <w:r>
        <w:rPr>
          <w:b w:val="0"/>
          <w:sz w:val="22"/>
        </w:rPr>
        <w:t xml:space="preserve"> </w:t>
      </w:r>
      <w:r w:rsidR="005B351D">
        <w:rPr>
          <w:b w:val="0"/>
          <w:sz w:val="22"/>
        </w:rPr>
        <w:t>for the behaviour in</w:t>
      </w:r>
      <w:r w:rsidR="0075037E">
        <w:rPr>
          <w:b w:val="0"/>
          <w:sz w:val="22"/>
        </w:rPr>
        <w:t xml:space="preserve"> </w:t>
      </w:r>
      <w:r w:rsidR="0075037E">
        <w:rPr>
          <w:b w:val="0"/>
          <w:sz w:val="22"/>
        </w:rPr>
        <w:fldChar w:fldCharType="begin"/>
      </w:r>
      <w:r w:rsidR="0075037E">
        <w:rPr>
          <w:b w:val="0"/>
          <w:sz w:val="22"/>
        </w:rPr>
        <w:instrText xml:space="preserve"> REF _Ref61898755 \h </w:instrText>
      </w:r>
      <w:r w:rsidR="0075037E">
        <w:rPr>
          <w:b w:val="0"/>
          <w:sz w:val="22"/>
        </w:rPr>
      </w:r>
      <w:r w:rsidR="0075037E">
        <w:rPr>
          <w:b w:val="0"/>
          <w:sz w:val="22"/>
        </w:rPr>
        <w:fldChar w:fldCharType="separate"/>
      </w:r>
      <w:r w:rsidR="0075037E" w:rsidRPr="00E616E3">
        <w:rPr>
          <w:rFonts w:eastAsiaTheme="minorEastAsia"/>
          <w:b w:val="0"/>
          <w:sz w:val="22"/>
          <w:lang w:eastAsia="zh-TW"/>
        </w:rPr>
        <w:t>Figure 5</w:t>
      </w:r>
      <w:r w:rsidR="0075037E">
        <w:rPr>
          <w:b w:val="0"/>
          <w:sz w:val="22"/>
        </w:rPr>
        <w:fldChar w:fldCharType="end"/>
      </w:r>
      <w:r w:rsidR="007921C1">
        <w:rPr>
          <w:b w:val="0"/>
          <w:sz w:val="22"/>
        </w:rPr>
        <w:t xml:space="preserve"> </w:t>
      </w:r>
      <w:r>
        <w:rPr>
          <w:b w:val="0"/>
          <w:sz w:val="22"/>
        </w:rPr>
        <w:t>(a) and (b</w:t>
      </w:r>
      <w:r w:rsidRPr="00FB0AD5">
        <w:rPr>
          <w:b w:val="0"/>
          <w:sz w:val="22"/>
        </w:rPr>
        <w:t>)</w:t>
      </w:r>
      <w:r>
        <w:rPr>
          <w:b w:val="0"/>
          <w:sz w:val="22"/>
        </w:rPr>
        <w:t xml:space="preserve">. </w:t>
      </w:r>
      <w:r w:rsidR="00015050">
        <w:rPr>
          <w:b w:val="0"/>
          <w:sz w:val="22"/>
        </w:rPr>
        <w:t>T</w:t>
      </w:r>
      <w:r>
        <w:rPr>
          <w:b w:val="0"/>
          <w:sz w:val="22"/>
        </w:rPr>
        <w:t xml:space="preserve">he </w:t>
      </w:r>
      <w:r w:rsidR="00015050">
        <w:rPr>
          <w:b w:val="0"/>
          <w:sz w:val="22"/>
        </w:rPr>
        <w:t xml:space="preserve">simulation </w:t>
      </w:r>
      <w:r>
        <w:rPr>
          <w:b w:val="0"/>
          <w:sz w:val="22"/>
        </w:rPr>
        <w:t xml:space="preserve">settings </w:t>
      </w:r>
      <w:r w:rsidR="007921C1">
        <w:rPr>
          <w:b w:val="0"/>
          <w:sz w:val="22"/>
        </w:rPr>
        <w:t>are</w:t>
      </w:r>
      <w:r w:rsidR="00015050">
        <w:rPr>
          <w:b w:val="0"/>
          <w:sz w:val="22"/>
        </w:rPr>
        <w:t xml:space="preserve"> </w:t>
      </w:r>
      <w:r w:rsidR="007921C1">
        <w:rPr>
          <w:b w:val="0"/>
          <w:sz w:val="22"/>
        </w:rPr>
        <w:t>provided</w:t>
      </w:r>
      <w:r>
        <w:rPr>
          <w:b w:val="0"/>
          <w:sz w:val="22"/>
        </w:rPr>
        <w:t xml:space="preserve"> in </w:t>
      </w:r>
      <w:r w:rsidR="001537D5">
        <w:rPr>
          <w:b w:val="0"/>
          <w:sz w:val="22"/>
        </w:rPr>
        <w:fldChar w:fldCharType="begin"/>
      </w:r>
      <w:r w:rsidR="001537D5">
        <w:rPr>
          <w:b w:val="0"/>
          <w:sz w:val="22"/>
        </w:rPr>
        <w:instrText xml:space="preserve"> REF _Ref61014838 \r \h </w:instrText>
      </w:r>
      <w:r w:rsidR="00C11483">
        <w:rPr>
          <w:b w:val="0"/>
          <w:sz w:val="22"/>
        </w:rPr>
        <w:instrText xml:space="preserve"> \* MERGEFORMAT </w:instrText>
      </w:r>
      <w:r w:rsidR="001537D5">
        <w:rPr>
          <w:b w:val="0"/>
          <w:sz w:val="22"/>
        </w:rPr>
      </w:r>
      <w:r w:rsidR="001537D5">
        <w:rPr>
          <w:b w:val="0"/>
          <w:sz w:val="22"/>
        </w:rPr>
        <w:fldChar w:fldCharType="separate"/>
      </w:r>
      <w:r w:rsidR="004433AA">
        <w:rPr>
          <w:b w:val="0"/>
          <w:sz w:val="22"/>
        </w:rPr>
        <w:t>Appendix A</w:t>
      </w:r>
      <w:r w:rsidR="001537D5">
        <w:rPr>
          <w:b w:val="0"/>
          <w:sz w:val="22"/>
        </w:rPr>
        <w:fldChar w:fldCharType="end"/>
      </w:r>
      <w:r w:rsidR="004958FE">
        <w:rPr>
          <w:b w:val="0"/>
          <w:sz w:val="22"/>
        </w:rPr>
        <w:t>.</w:t>
      </w:r>
      <w:r w:rsidR="004958FE" w:rsidRPr="005923C1">
        <w:rPr>
          <w:b w:val="0"/>
          <w:sz w:val="22"/>
        </w:rPr>
        <w:t xml:space="preserve"> </w:t>
      </w:r>
      <w:r w:rsidR="005923C1" w:rsidRPr="005923C1">
        <w:rPr>
          <w:b w:val="0"/>
          <w:sz w:val="22"/>
        </w:rPr>
        <w:fldChar w:fldCharType="begin"/>
      </w:r>
      <w:r w:rsidR="005923C1" w:rsidRPr="005923C1">
        <w:rPr>
          <w:b w:val="0"/>
          <w:sz w:val="22"/>
        </w:rPr>
        <w:instrText xml:space="preserve"> REF _Ref61895308 \h  \* MERGEFORMAT </w:instrText>
      </w:r>
      <w:r w:rsidR="005923C1" w:rsidRPr="005923C1">
        <w:rPr>
          <w:b w:val="0"/>
          <w:sz w:val="22"/>
        </w:rPr>
      </w:r>
      <w:r w:rsidR="005923C1" w:rsidRPr="005923C1">
        <w:rPr>
          <w:b w:val="0"/>
          <w:sz w:val="22"/>
        </w:rPr>
        <w:fldChar w:fldCharType="separate"/>
      </w:r>
      <w:r w:rsidR="005923C1" w:rsidRPr="005923C1">
        <w:rPr>
          <w:b w:val="0"/>
          <w:sz w:val="22"/>
          <w:szCs w:val="22"/>
        </w:rPr>
        <w:t>Table 3</w:t>
      </w:r>
      <w:r w:rsidR="005923C1" w:rsidRPr="005923C1">
        <w:rPr>
          <w:b w:val="0"/>
          <w:sz w:val="22"/>
        </w:rPr>
        <w:fldChar w:fldCharType="end"/>
      </w:r>
      <w:r w:rsidR="005923C1">
        <w:rPr>
          <w:b w:val="0"/>
          <w:sz w:val="22"/>
        </w:rPr>
        <w:t xml:space="preserve"> </w:t>
      </w:r>
      <w:r>
        <w:rPr>
          <w:b w:val="0"/>
          <w:sz w:val="22"/>
        </w:rPr>
        <w:t>show</w:t>
      </w:r>
      <w:r w:rsidR="005923C1">
        <w:rPr>
          <w:b w:val="0"/>
          <w:sz w:val="22"/>
        </w:rPr>
        <w:t>s that</w:t>
      </w:r>
      <w:r>
        <w:rPr>
          <w:b w:val="0"/>
          <w:sz w:val="22"/>
        </w:rPr>
        <w:t xml:space="preserve"> </w:t>
      </w:r>
      <w:r w:rsidR="007921C1">
        <w:rPr>
          <w:rFonts w:eastAsiaTheme="minorEastAsia"/>
          <w:b w:val="0"/>
          <w:sz w:val="22"/>
          <w:szCs w:val="22"/>
          <w:lang w:eastAsia="zh-TW"/>
        </w:rPr>
        <w:t>the proposed enhancement, i.e., Figure 5(b),</w:t>
      </w:r>
      <w:r>
        <w:rPr>
          <w:b w:val="0"/>
          <w:sz w:val="22"/>
        </w:rPr>
        <w:t xml:space="preserve"> can achieve </w:t>
      </w:r>
      <w:r w:rsidR="00CD2C81">
        <w:rPr>
          <w:b w:val="0"/>
          <w:sz w:val="22"/>
        </w:rPr>
        <w:t>40.19% and 34.28%</w:t>
      </w:r>
      <w:r>
        <w:rPr>
          <w:b w:val="0"/>
          <w:sz w:val="22"/>
        </w:rPr>
        <w:t xml:space="preserve"> of power saving gain</w:t>
      </w:r>
      <w:r w:rsidR="00CD2C81">
        <w:rPr>
          <w:b w:val="0"/>
          <w:sz w:val="22"/>
        </w:rPr>
        <w:t xml:space="preserve"> for VoIP and</w:t>
      </w:r>
      <w:r>
        <w:rPr>
          <w:b w:val="0"/>
          <w:sz w:val="22"/>
        </w:rPr>
        <w:t xml:space="preserve"> FTP</w:t>
      </w:r>
      <w:r w:rsidR="007921C1">
        <w:rPr>
          <w:b w:val="0"/>
          <w:sz w:val="22"/>
        </w:rPr>
        <w:t>, respectively, when compared to Figure 5(a).</w:t>
      </w:r>
      <w:r w:rsidR="005B351D">
        <w:rPr>
          <w:b w:val="0"/>
          <w:sz w:val="22"/>
        </w:rPr>
        <w:t xml:space="preserve"> T</w:t>
      </w:r>
      <w:r>
        <w:rPr>
          <w:b w:val="0"/>
          <w:sz w:val="22"/>
        </w:rPr>
        <w:t>he power consumption can be improved significantly.</w:t>
      </w:r>
      <w:r w:rsidR="00015050" w:rsidRPr="00015050">
        <w:rPr>
          <w:noProof/>
          <w:sz w:val="22"/>
          <w:lang w:val="en-US" w:eastAsia="zh-TW"/>
        </w:rPr>
        <w:t xml:space="preserve"> </w:t>
      </w:r>
      <w:r w:rsidR="006B4734" w:rsidRPr="006B4734">
        <w:rPr>
          <w:b w:val="0"/>
          <w:noProof/>
          <w:sz w:val="22"/>
          <w:lang w:val="en-US" w:eastAsia="zh-TW"/>
        </w:rPr>
        <w:t>Based on the simulation results, we have the following observations and proposal:</w:t>
      </w:r>
    </w:p>
    <w:p w14:paraId="5D780DC0" w14:textId="77777777" w:rsidR="006B4734" w:rsidRDefault="006B4734" w:rsidP="006B4734">
      <w:pPr>
        <w:pStyle w:val="ad"/>
        <w:rPr>
          <w:sz w:val="22"/>
        </w:rPr>
      </w:pPr>
      <w:bookmarkStart w:id="30" w:name="_Ref47707034"/>
    </w:p>
    <w:p w14:paraId="1BD7CBC5" w14:textId="14C1EDD6" w:rsidR="006B4734" w:rsidRPr="0075037E" w:rsidRDefault="00E616E3" w:rsidP="0075037E">
      <w:pPr>
        <w:pStyle w:val="ad"/>
        <w:rPr>
          <w:sz w:val="22"/>
          <w:szCs w:val="22"/>
        </w:rPr>
      </w:pPr>
      <w:bookmarkStart w:id="31" w:name="_Ref61896556"/>
      <w:r w:rsidRPr="00E616E3">
        <w:rPr>
          <w:rFonts w:eastAsiaTheme="minorEastAsia"/>
          <w:sz w:val="22"/>
          <w:szCs w:val="22"/>
          <w:lang w:eastAsia="zh-TW"/>
        </w:rPr>
        <w:t xml:space="preserve">Observation </w:t>
      </w:r>
      <w:r w:rsidRPr="00E616E3">
        <w:rPr>
          <w:rFonts w:eastAsiaTheme="minorEastAsia"/>
          <w:sz w:val="22"/>
          <w:szCs w:val="22"/>
          <w:lang w:eastAsia="zh-TW"/>
        </w:rPr>
        <w:fldChar w:fldCharType="begin"/>
      </w:r>
      <w:r w:rsidRPr="00E616E3">
        <w:rPr>
          <w:rFonts w:eastAsiaTheme="minorEastAsia"/>
          <w:sz w:val="22"/>
          <w:szCs w:val="22"/>
          <w:lang w:eastAsia="zh-TW"/>
        </w:rPr>
        <w:instrText xml:space="preserve"> SEQ Observation \* ARABIC </w:instrText>
      </w:r>
      <w:r w:rsidRPr="00E616E3">
        <w:rPr>
          <w:rFonts w:eastAsiaTheme="minorEastAsia"/>
          <w:sz w:val="22"/>
          <w:szCs w:val="22"/>
          <w:lang w:eastAsia="zh-TW"/>
        </w:rPr>
        <w:fldChar w:fldCharType="separate"/>
      </w:r>
      <w:r>
        <w:rPr>
          <w:rFonts w:eastAsiaTheme="minorEastAsia"/>
          <w:noProof/>
          <w:sz w:val="22"/>
          <w:szCs w:val="22"/>
          <w:lang w:eastAsia="zh-TW"/>
        </w:rPr>
        <w:t>5</w:t>
      </w:r>
      <w:r w:rsidRPr="00E616E3">
        <w:rPr>
          <w:rFonts w:eastAsiaTheme="minorEastAsia"/>
          <w:sz w:val="22"/>
          <w:szCs w:val="22"/>
          <w:lang w:eastAsia="zh-TW"/>
        </w:rPr>
        <w:fldChar w:fldCharType="end"/>
      </w:r>
      <w:r w:rsidR="006B4734" w:rsidRPr="00E616E3">
        <w:rPr>
          <w:rFonts w:eastAsiaTheme="minorEastAsia"/>
          <w:sz w:val="22"/>
          <w:szCs w:val="22"/>
          <w:lang w:eastAsia="zh-TW"/>
        </w:rPr>
        <w:t>:</w:t>
      </w:r>
      <w:r w:rsidR="006B4734" w:rsidRPr="00B46F27">
        <w:rPr>
          <w:sz w:val="22"/>
          <w:szCs w:val="22"/>
        </w:rPr>
        <w:t xml:space="preserve"> The </w:t>
      </w:r>
      <w:r w:rsidR="006B4734" w:rsidRPr="00FB0AD5">
        <w:rPr>
          <w:rFonts w:eastAsiaTheme="minorEastAsia"/>
          <w:sz w:val="22"/>
          <w:szCs w:val="22"/>
          <w:lang w:eastAsia="zh-TW"/>
        </w:rPr>
        <w:t>retransmission-aware adaptation</w:t>
      </w:r>
      <w:r w:rsidR="006B4734">
        <w:rPr>
          <w:sz w:val="22"/>
          <w:szCs w:val="22"/>
        </w:rPr>
        <w:t xml:space="preserve"> </w:t>
      </w:r>
      <w:r w:rsidR="006B4734" w:rsidRPr="00B46F27">
        <w:rPr>
          <w:sz w:val="22"/>
          <w:szCs w:val="22"/>
        </w:rPr>
        <w:t>can reduce UE power consumption signifi</w:t>
      </w:r>
      <w:r w:rsidR="006B4734">
        <w:rPr>
          <w:sz w:val="22"/>
          <w:szCs w:val="22"/>
        </w:rPr>
        <w:t>cantly. Compared to legacy behaviour, it can provide 40.2% and 34.3</w:t>
      </w:r>
      <w:r w:rsidR="006B4734" w:rsidRPr="00B46F27">
        <w:rPr>
          <w:sz w:val="22"/>
          <w:szCs w:val="22"/>
        </w:rPr>
        <w:t xml:space="preserve">% </w:t>
      </w:r>
      <w:r w:rsidR="006B4734">
        <w:rPr>
          <w:sz w:val="22"/>
          <w:szCs w:val="22"/>
        </w:rPr>
        <w:t>of power saving gain for VoIP and FTP</w:t>
      </w:r>
      <w:r w:rsidR="006B4734" w:rsidRPr="00B46F27">
        <w:rPr>
          <w:sz w:val="22"/>
          <w:szCs w:val="22"/>
        </w:rPr>
        <w:t>, respectively.</w:t>
      </w:r>
      <w:bookmarkEnd w:id="30"/>
      <w:bookmarkEnd w:id="31"/>
    </w:p>
    <w:p w14:paraId="49FD09DB" w14:textId="7E26A0B5" w:rsidR="005923C1" w:rsidRPr="00AA45C8" w:rsidRDefault="005923C1" w:rsidP="00AA45C8">
      <w:pPr>
        <w:pStyle w:val="ad"/>
        <w:keepNext/>
        <w:jc w:val="center"/>
      </w:pPr>
      <w:bookmarkStart w:id="32" w:name="_Ref61895308"/>
      <w:bookmarkStart w:id="33" w:name="_Ref61896629"/>
      <w:bookmarkStart w:id="34" w:name="_Ref61896648"/>
      <w:r w:rsidRPr="005923C1">
        <w:rPr>
          <w:sz w:val="22"/>
          <w:szCs w:val="22"/>
        </w:rPr>
        <w:lastRenderedPageBreak/>
        <w:t xml:space="preserve">Table </w:t>
      </w:r>
      <w:r w:rsidRPr="005923C1">
        <w:rPr>
          <w:sz w:val="22"/>
          <w:szCs w:val="22"/>
        </w:rPr>
        <w:fldChar w:fldCharType="begin"/>
      </w:r>
      <w:r w:rsidRPr="005923C1">
        <w:rPr>
          <w:sz w:val="22"/>
          <w:szCs w:val="22"/>
        </w:rPr>
        <w:instrText xml:space="preserve"> SEQ Table \* ARABIC </w:instrText>
      </w:r>
      <w:r w:rsidRPr="005923C1">
        <w:rPr>
          <w:sz w:val="22"/>
          <w:szCs w:val="22"/>
        </w:rPr>
        <w:fldChar w:fldCharType="separate"/>
      </w:r>
      <w:r w:rsidRPr="005923C1">
        <w:rPr>
          <w:sz w:val="22"/>
          <w:szCs w:val="22"/>
        </w:rPr>
        <w:t>3</w:t>
      </w:r>
      <w:r w:rsidRPr="005923C1">
        <w:rPr>
          <w:sz w:val="22"/>
          <w:szCs w:val="22"/>
        </w:rPr>
        <w:fldChar w:fldCharType="end"/>
      </w:r>
      <w:bookmarkEnd w:id="32"/>
      <w:r w:rsidRPr="005923C1">
        <w:rPr>
          <w:sz w:val="22"/>
          <w:szCs w:val="22"/>
        </w:rPr>
        <w:t xml:space="preserve"> </w:t>
      </w:r>
      <w:r w:rsidRPr="00CD2C81">
        <w:rPr>
          <w:sz w:val="22"/>
          <w:szCs w:val="22"/>
        </w:rPr>
        <w:t>Performance comparison for (a)</w:t>
      </w:r>
      <w:r>
        <w:rPr>
          <w:sz w:val="22"/>
          <w:szCs w:val="22"/>
        </w:rPr>
        <w:t xml:space="preserve"> Rel-16 and (b) Rel-17 enhanced</w:t>
      </w:r>
      <w:bookmarkEnd w:id="33"/>
      <w:r>
        <w:rPr>
          <w:noProof/>
          <w:sz w:val="22"/>
          <w:lang w:val="en-US" w:eastAsia="zh-TW"/>
        </w:rPr>
        <w:drawing>
          <wp:inline distT="0" distB="0" distL="0" distR="0" wp14:anchorId="5FAB7322" wp14:editId="4F6CB811">
            <wp:extent cx="4074160" cy="989330"/>
            <wp:effectExtent l="0" t="0" r="2540" b="127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able3.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074160" cy="989330"/>
                    </a:xfrm>
                    <a:prstGeom prst="rect">
                      <a:avLst/>
                    </a:prstGeom>
                  </pic:spPr>
                </pic:pic>
              </a:graphicData>
            </a:graphic>
          </wp:inline>
        </w:drawing>
      </w:r>
      <w:bookmarkEnd w:id="34"/>
    </w:p>
    <w:p w14:paraId="40B0FE43" w14:textId="77777777" w:rsidR="006B4734" w:rsidRDefault="006B4734" w:rsidP="006B4734">
      <w:pPr>
        <w:snapToGrid w:val="0"/>
        <w:jc w:val="both"/>
        <w:rPr>
          <w:rFonts w:eastAsiaTheme="minorEastAsia"/>
          <w:sz w:val="22"/>
          <w:szCs w:val="22"/>
          <w:lang w:eastAsia="zh-TW"/>
        </w:rPr>
      </w:pPr>
    </w:p>
    <w:p w14:paraId="1DF2C9AF" w14:textId="5D10590D" w:rsidR="006B4734" w:rsidRPr="00486C62" w:rsidRDefault="006B4734" w:rsidP="006B4734">
      <w:pPr>
        <w:snapToGrid w:val="0"/>
        <w:jc w:val="both"/>
        <w:rPr>
          <w:rFonts w:eastAsiaTheme="minorEastAsia"/>
          <w:sz w:val="22"/>
          <w:szCs w:val="22"/>
          <w:lang w:eastAsia="zh-TW"/>
        </w:rPr>
      </w:pPr>
      <w:r w:rsidRPr="00486C62">
        <w:rPr>
          <w:rFonts w:eastAsiaTheme="minorEastAsia"/>
          <w:sz w:val="22"/>
          <w:szCs w:val="22"/>
          <w:lang w:eastAsia="zh-TW"/>
        </w:rPr>
        <w:t>Note that, the enhancement is compatible with all DCI-based adaptation in Rel-16, e.g., SCell dormancy indication and cross-slot scheduling adaptation. In addition, if the PDCCH skipping is adopted as Rel-17 power saving enhancement, the solution can also be used for retransmission handling because UE does not skip PDCCH monitoring if retransmission is required.</w:t>
      </w:r>
    </w:p>
    <w:p w14:paraId="6239ACA5" w14:textId="77777777" w:rsidR="006B4734" w:rsidRDefault="006B4734" w:rsidP="006B4734">
      <w:pPr>
        <w:pStyle w:val="ad"/>
        <w:rPr>
          <w:sz w:val="22"/>
        </w:rPr>
      </w:pPr>
      <w:bookmarkStart w:id="35" w:name="_Ref47707030"/>
      <w:bookmarkStart w:id="36" w:name="_Ref54375625"/>
      <w:bookmarkStart w:id="37" w:name="_Ref61785664"/>
    </w:p>
    <w:p w14:paraId="60747830" w14:textId="7E4BB0F4" w:rsidR="006B4734" w:rsidRDefault="00E616E3" w:rsidP="00E616E3">
      <w:pPr>
        <w:pStyle w:val="ad"/>
        <w:rPr>
          <w:noProof/>
          <w:lang w:val="en-US" w:eastAsia="zh-TW"/>
        </w:rPr>
      </w:pPr>
      <w:bookmarkStart w:id="38" w:name="_Ref61896561"/>
      <w:r w:rsidRPr="00E616E3">
        <w:rPr>
          <w:rFonts w:eastAsiaTheme="minorEastAsia"/>
          <w:sz w:val="22"/>
          <w:szCs w:val="22"/>
          <w:lang w:eastAsia="zh-TW"/>
        </w:rPr>
        <w:t xml:space="preserve">Observation </w:t>
      </w:r>
      <w:r w:rsidRPr="00E616E3">
        <w:rPr>
          <w:rFonts w:eastAsiaTheme="minorEastAsia"/>
          <w:sz w:val="22"/>
          <w:szCs w:val="22"/>
          <w:lang w:eastAsia="zh-TW"/>
        </w:rPr>
        <w:fldChar w:fldCharType="begin"/>
      </w:r>
      <w:r w:rsidRPr="00E616E3">
        <w:rPr>
          <w:rFonts w:eastAsiaTheme="minorEastAsia"/>
          <w:sz w:val="22"/>
          <w:szCs w:val="22"/>
          <w:lang w:eastAsia="zh-TW"/>
        </w:rPr>
        <w:instrText xml:space="preserve"> SEQ Observation \* ARABIC </w:instrText>
      </w:r>
      <w:r w:rsidRPr="00E616E3">
        <w:rPr>
          <w:rFonts w:eastAsiaTheme="minorEastAsia"/>
          <w:sz w:val="22"/>
          <w:szCs w:val="22"/>
          <w:lang w:eastAsia="zh-TW"/>
        </w:rPr>
        <w:fldChar w:fldCharType="separate"/>
      </w:r>
      <w:r w:rsidRPr="00E616E3">
        <w:rPr>
          <w:rFonts w:eastAsiaTheme="minorEastAsia"/>
          <w:sz w:val="22"/>
          <w:szCs w:val="22"/>
          <w:lang w:eastAsia="zh-TW"/>
        </w:rPr>
        <w:t>6</w:t>
      </w:r>
      <w:r w:rsidRPr="00E616E3">
        <w:rPr>
          <w:rFonts w:eastAsiaTheme="minorEastAsia"/>
          <w:sz w:val="22"/>
          <w:szCs w:val="22"/>
          <w:lang w:eastAsia="zh-TW"/>
        </w:rPr>
        <w:fldChar w:fldCharType="end"/>
      </w:r>
      <w:r w:rsidR="006B4734" w:rsidRPr="00E616E3">
        <w:rPr>
          <w:rFonts w:eastAsiaTheme="minorEastAsia"/>
          <w:sz w:val="22"/>
          <w:szCs w:val="22"/>
          <w:lang w:eastAsia="zh-TW"/>
        </w:rPr>
        <w:t>:</w:t>
      </w:r>
      <w:r w:rsidR="006B4734" w:rsidRPr="00BA0939">
        <w:rPr>
          <w:sz w:val="22"/>
          <w:szCs w:val="22"/>
        </w:rPr>
        <w:t xml:space="preserve"> </w:t>
      </w:r>
      <w:r w:rsidR="006B4734" w:rsidRPr="00BA0939">
        <w:rPr>
          <w:rFonts w:eastAsiaTheme="minorEastAsia"/>
          <w:sz w:val="22"/>
          <w:szCs w:val="22"/>
          <w:lang w:eastAsia="zh-TW"/>
        </w:rPr>
        <w:t xml:space="preserve">The </w:t>
      </w:r>
      <w:r w:rsidR="006B4734" w:rsidRPr="00FB0AD5">
        <w:rPr>
          <w:rFonts w:eastAsiaTheme="minorEastAsia"/>
          <w:sz w:val="22"/>
          <w:szCs w:val="22"/>
          <w:lang w:eastAsia="zh-TW"/>
        </w:rPr>
        <w:t>retransmission-aware adaptation</w:t>
      </w:r>
      <w:r w:rsidR="006B4734">
        <w:rPr>
          <w:rFonts w:eastAsiaTheme="minorEastAsia"/>
          <w:sz w:val="22"/>
          <w:szCs w:val="22"/>
          <w:lang w:eastAsia="zh-TW"/>
        </w:rPr>
        <w:t xml:space="preserve"> </w:t>
      </w:r>
      <w:r w:rsidR="006B4734" w:rsidRPr="00B46F27">
        <w:rPr>
          <w:sz w:val="22"/>
          <w:szCs w:val="22"/>
        </w:rPr>
        <w:t>is compatible to all DCI-based adaptation, e.g., SCell dormancy indication and cross-slot scheduling adaptation in R</w:t>
      </w:r>
      <w:r w:rsidR="006B4734">
        <w:rPr>
          <w:sz w:val="22"/>
          <w:szCs w:val="22"/>
        </w:rPr>
        <w:t>el-</w:t>
      </w:r>
      <w:r w:rsidR="006B4734" w:rsidRPr="00B46F27">
        <w:rPr>
          <w:sz w:val="22"/>
          <w:szCs w:val="22"/>
        </w:rPr>
        <w:t>16.</w:t>
      </w:r>
      <w:bookmarkEnd w:id="35"/>
      <w:r w:rsidR="006B4734">
        <w:rPr>
          <w:sz w:val="22"/>
          <w:szCs w:val="22"/>
        </w:rPr>
        <w:t xml:space="preserve"> In addition, it can also be used for retransmission handling for both Rel-17 </w:t>
      </w:r>
      <w:bookmarkEnd w:id="36"/>
      <w:r w:rsidR="006B4734">
        <w:rPr>
          <w:rFonts w:eastAsiaTheme="minorEastAsia"/>
          <w:sz w:val="22"/>
          <w:szCs w:val="22"/>
          <w:lang w:eastAsia="zh-TW"/>
        </w:rPr>
        <w:t>PDCCH monitoring reduction candidate schemes.</w:t>
      </w:r>
      <w:bookmarkEnd w:id="37"/>
      <w:bookmarkEnd w:id="38"/>
      <w:r w:rsidR="006B4734" w:rsidRPr="005923C1">
        <w:rPr>
          <w:noProof/>
          <w:lang w:val="en-US" w:eastAsia="zh-TW"/>
        </w:rPr>
        <w:t xml:space="preserve"> </w:t>
      </w:r>
      <w:bookmarkStart w:id="39" w:name="_Ref54375634"/>
      <w:bookmarkStart w:id="40" w:name="_Ref47706885"/>
    </w:p>
    <w:p w14:paraId="0B8B1762" w14:textId="77777777" w:rsidR="006B4734" w:rsidRPr="006B4734" w:rsidRDefault="006B4734" w:rsidP="006B4734">
      <w:pPr>
        <w:rPr>
          <w:lang w:val="en-US" w:eastAsia="zh-TW"/>
        </w:rPr>
      </w:pPr>
    </w:p>
    <w:p w14:paraId="096094EE" w14:textId="3202364F" w:rsidR="00596C81" w:rsidRPr="004C109A" w:rsidRDefault="0006453D" w:rsidP="000F3D2D">
      <w:pPr>
        <w:pStyle w:val="ad"/>
        <w:rPr>
          <w:rFonts w:eastAsiaTheme="minorEastAsia"/>
          <w:sz w:val="22"/>
          <w:szCs w:val="22"/>
          <w:lang w:eastAsia="zh-TW"/>
        </w:rPr>
      </w:pPr>
      <w:bookmarkStart w:id="41" w:name="_Ref61896688"/>
      <w:r w:rsidRPr="0006453D">
        <w:rPr>
          <w:sz w:val="22"/>
          <w:u w:val="single"/>
        </w:rPr>
        <w:t xml:space="preserve">Proposal </w:t>
      </w:r>
      <w:r w:rsidRPr="0006453D">
        <w:rPr>
          <w:sz w:val="22"/>
          <w:u w:val="single"/>
        </w:rPr>
        <w:fldChar w:fldCharType="begin"/>
      </w:r>
      <w:r w:rsidRPr="0006453D">
        <w:rPr>
          <w:sz w:val="22"/>
          <w:u w:val="single"/>
        </w:rPr>
        <w:instrText xml:space="preserve"> SEQ Proposal \* ARABIC </w:instrText>
      </w:r>
      <w:r w:rsidRPr="0006453D">
        <w:rPr>
          <w:sz w:val="22"/>
          <w:u w:val="single"/>
        </w:rPr>
        <w:fldChar w:fldCharType="separate"/>
      </w:r>
      <w:r w:rsidR="004433AA">
        <w:rPr>
          <w:noProof/>
          <w:sz w:val="22"/>
          <w:u w:val="single"/>
        </w:rPr>
        <w:t>2</w:t>
      </w:r>
      <w:r w:rsidRPr="0006453D">
        <w:rPr>
          <w:sz w:val="22"/>
          <w:u w:val="single"/>
        </w:rPr>
        <w:fldChar w:fldCharType="end"/>
      </w:r>
      <w:r w:rsidRPr="0006453D">
        <w:rPr>
          <w:sz w:val="22"/>
        </w:rPr>
        <w:t xml:space="preserve">: </w:t>
      </w:r>
      <w:r w:rsidR="008D1289" w:rsidRPr="004C109A">
        <w:rPr>
          <w:rFonts w:eastAsiaTheme="minorEastAsia"/>
          <w:sz w:val="22"/>
          <w:szCs w:val="22"/>
          <w:lang w:eastAsia="zh-TW"/>
        </w:rPr>
        <w:t>S</w:t>
      </w:r>
      <w:r w:rsidR="00C1210C" w:rsidRPr="004C109A">
        <w:rPr>
          <w:rFonts w:eastAsiaTheme="minorEastAsia"/>
          <w:sz w:val="22"/>
          <w:szCs w:val="22"/>
          <w:lang w:eastAsia="zh-TW"/>
        </w:rPr>
        <w:t xml:space="preserve">upport </w:t>
      </w:r>
      <w:r w:rsidR="00596C81" w:rsidRPr="004C109A">
        <w:rPr>
          <w:rFonts w:eastAsiaTheme="minorEastAsia"/>
          <w:sz w:val="22"/>
          <w:szCs w:val="22"/>
          <w:lang w:eastAsia="zh-TW"/>
        </w:rPr>
        <w:t>retransmission-aware adaptation for scheduling DCI based power saving indication.</w:t>
      </w:r>
      <w:bookmarkEnd w:id="39"/>
      <w:bookmarkEnd w:id="41"/>
      <w:r w:rsidR="00596C81" w:rsidRPr="004C109A">
        <w:rPr>
          <w:rFonts w:eastAsiaTheme="minorEastAsia"/>
          <w:sz w:val="22"/>
          <w:szCs w:val="22"/>
          <w:lang w:eastAsia="zh-TW"/>
        </w:rPr>
        <w:t xml:space="preserve"> </w:t>
      </w:r>
    </w:p>
    <w:bookmarkEnd w:id="40"/>
    <w:p w14:paraId="3E33E839" w14:textId="686095FE" w:rsidR="00596C81" w:rsidRPr="004C109A" w:rsidRDefault="00596C81" w:rsidP="000F3D2D">
      <w:pPr>
        <w:pStyle w:val="afa"/>
        <w:numPr>
          <w:ilvl w:val="0"/>
          <w:numId w:val="14"/>
        </w:numPr>
        <w:rPr>
          <w:b/>
          <w:sz w:val="22"/>
          <w:szCs w:val="22"/>
          <w:lang w:eastAsia="zh-TW"/>
        </w:rPr>
      </w:pPr>
      <w:r w:rsidRPr="004C109A">
        <w:rPr>
          <w:b/>
          <w:bCs/>
          <w:sz w:val="22"/>
          <w:szCs w:val="22"/>
        </w:rPr>
        <w:t>Apply adaptation only after HARQ ACK condition is fulfilled</w:t>
      </w:r>
    </w:p>
    <w:p w14:paraId="4D7DA894" w14:textId="4D87AD4D" w:rsidR="00ED3AEB" w:rsidRDefault="00596C81" w:rsidP="000F3D2D">
      <w:pPr>
        <w:pStyle w:val="afa"/>
        <w:numPr>
          <w:ilvl w:val="0"/>
          <w:numId w:val="14"/>
        </w:numPr>
        <w:rPr>
          <w:b/>
          <w:sz w:val="22"/>
          <w:szCs w:val="22"/>
        </w:rPr>
      </w:pPr>
      <w:r w:rsidRPr="004C109A">
        <w:rPr>
          <w:b/>
          <w:sz w:val="22"/>
          <w:szCs w:val="22"/>
        </w:rPr>
        <w:t>FFS other</w:t>
      </w:r>
      <w:r w:rsidR="001F462D" w:rsidRPr="004C109A">
        <w:rPr>
          <w:b/>
          <w:sz w:val="22"/>
          <w:szCs w:val="22"/>
        </w:rPr>
        <w:t xml:space="preserve"> condition</w:t>
      </w:r>
      <w:r w:rsidRPr="004C109A">
        <w:rPr>
          <w:b/>
          <w:sz w:val="22"/>
          <w:szCs w:val="22"/>
        </w:rPr>
        <w:t>s</w:t>
      </w:r>
      <w:r w:rsidR="001F462D" w:rsidRPr="004C109A">
        <w:rPr>
          <w:b/>
          <w:sz w:val="22"/>
          <w:szCs w:val="22"/>
        </w:rPr>
        <w:t>.</w:t>
      </w:r>
    </w:p>
    <w:p w14:paraId="6ECDF8E4" w14:textId="77777777" w:rsidR="0075037E" w:rsidRPr="0075037E" w:rsidRDefault="0075037E" w:rsidP="0075037E">
      <w:pPr>
        <w:rPr>
          <w:b/>
          <w:sz w:val="22"/>
          <w:szCs w:val="22"/>
        </w:rPr>
      </w:pPr>
    </w:p>
    <w:p w14:paraId="75BDFBF5" w14:textId="3854D64D" w:rsidR="00461330" w:rsidRPr="00AF7BCD" w:rsidRDefault="004038A9" w:rsidP="000F3D2D">
      <w:pPr>
        <w:pStyle w:val="1"/>
      </w:pPr>
      <w:r>
        <w:t>Conclusion</w:t>
      </w:r>
    </w:p>
    <w:p w14:paraId="0E165704" w14:textId="78B11BA1" w:rsidR="00FE00C7" w:rsidRDefault="0006453D" w:rsidP="000B7629">
      <w:pPr>
        <w:pStyle w:val="ad"/>
        <w:jc w:val="both"/>
        <w:rPr>
          <w:b w:val="0"/>
          <w:sz w:val="22"/>
          <w:szCs w:val="22"/>
          <w:lang w:eastAsia="zh-CN"/>
        </w:rPr>
      </w:pPr>
      <w:r w:rsidRPr="00FE00C7">
        <w:rPr>
          <w:b w:val="0"/>
          <w:sz w:val="22"/>
          <w:szCs w:val="22"/>
          <w:lang w:eastAsia="zh-CN"/>
        </w:rPr>
        <w:t xml:space="preserve">In this work, we first </w:t>
      </w:r>
      <w:r w:rsidR="007921C1">
        <w:rPr>
          <w:b w:val="0"/>
          <w:sz w:val="22"/>
          <w:szCs w:val="22"/>
          <w:lang w:eastAsia="zh-CN"/>
        </w:rPr>
        <w:t>discuss the benefits for both</w:t>
      </w:r>
      <w:r w:rsidR="00EF1BD5" w:rsidRPr="00FE00C7">
        <w:rPr>
          <w:b w:val="0"/>
          <w:sz w:val="22"/>
          <w:szCs w:val="22"/>
          <w:lang w:eastAsia="zh-CN"/>
        </w:rPr>
        <w:t xml:space="preserve"> </w:t>
      </w:r>
      <w:r w:rsidRPr="00FE00C7">
        <w:rPr>
          <w:b w:val="0"/>
          <w:sz w:val="22"/>
          <w:szCs w:val="22"/>
          <w:lang w:eastAsia="zh-CN"/>
        </w:rPr>
        <w:t xml:space="preserve">PDCCH skipping </w:t>
      </w:r>
      <w:r w:rsidR="007921C1">
        <w:rPr>
          <w:b w:val="0"/>
          <w:sz w:val="22"/>
          <w:szCs w:val="22"/>
          <w:lang w:eastAsia="zh-CN"/>
        </w:rPr>
        <w:t xml:space="preserve">and </w:t>
      </w:r>
      <w:r w:rsidRPr="00FE00C7">
        <w:rPr>
          <w:b w:val="0"/>
          <w:sz w:val="22"/>
          <w:szCs w:val="22"/>
          <w:lang w:eastAsia="zh-CN"/>
        </w:rPr>
        <w:t>SSSG switching</w:t>
      </w:r>
      <w:r w:rsidR="007921C1">
        <w:rPr>
          <w:b w:val="0"/>
          <w:sz w:val="22"/>
          <w:szCs w:val="22"/>
          <w:lang w:eastAsia="zh-CN"/>
        </w:rPr>
        <w:t xml:space="preserve"> schemes</w:t>
      </w:r>
      <w:r w:rsidRPr="00FE00C7">
        <w:rPr>
          <w:b w:val="0"/>
          <w:sz w:val="22"/>
          <w:szCs w:val="22"/>
          <w:lang w:eastAsia="zh-CN"/>
        </w:rPr>
        <w:t xml:space="preserve"> in </w:t>
      </w:r>
      <w:r w:rsidR="007921C1">
        <w:rPr>
          <w:b w:val="0"/>
          <w:sz w:val="22"/>
          <w:szCs w:val="22"/>
          <w:lang w:eastAsia="zh-CN"/>
        </w:rPr>
        <w:t>S</w:t>
      </w:r>
      <w:r w:rsidRPr="00FE00C7">
        <w:rPr>
          <w:b w:val="0"/>
          <w:sz w:val="22"/>
          <w:szCs w:val="22"/>
          <w:lang w:eastAsia="zh-CN"/>
        </w:rPr>
        <w:t xml:space="preserve">ection </w:t>
      </w:r>
      <w:r w:rsidR="001D40E7" w:rsidRPr="00FE00C7">
        <w:rPr>
          <w:b w:val="0"/>
          <w:sz w:val="22"/>
          <w:szCs w:val="22"/>
          <w:lang w:eastAsia="zh-CN"/>
        </w:rPr>
        <w:fldChar w:fldCharType="begin"/>
      </w:r>
      <w:r w:rsidR="001D40E7" w:rsidRPr="00FE00C7">
        <w:rPr>
          <w:b w:val="0"/>
          <w:sz w:val="22"/>
          <w:szCs w:val="22"/>
          <w:lang w:eastAsia="zh-CN"/>
        </w:rPr>
        <w:instrText xml:space="preserve"> REF _Ref61277886 \r \h </w:instrText>
      </w:r>
      <w:r w:rsidR="00B837F2" w:rsidRPr="00FE00C7">
        <w:rPr>
          <w:b w:val="0"/>
          <w:sz w:val="22"/>
          <w:szCs w:val="22"/>
          <w:lang w:eastAsia="zh-CN"/>
        </w:rPr>
        <w:instrText xml:space="preserve"> \* MERGEFORMAT </w:instrText>
      </w:r>
      <w:r w:rsidR="001D40E7" w:rsidRPr="00FE00C7">
        <w:rPr>
          <w:b w:val="0"/>
          <w:sz w:val="22"/>
          <w:szCs w:val="22"/>
          <w:lang w:eastAsia="zh-CN"/>
        </w:rPr>
      </w:r>
      <w:r w:rsidR="001D40E7" w:rsidRPr="00FE00C7">
        <w:rPr>
          <w:b w:val="0"/>
          <w:sz w:val="22"/>
          <w:szCs w:val="22"/>
          <w:lang w:eastAsia="zh-CN"/>
        </w:rPr>
        <w:fldChar w:fldCharType="separate"/>
      </w:r>
      <w:r w:rsidR="004433AA">
        <w:rPr>
          <w:b w:val="0"/>
          <w:sz w:val="22"/>
          <w:szCs w:val="22"/>
          <w:lang w:eastAsia="zh-CN"/>
        </w:rPr>
        <w:t>2</w:t>
      </w:r>
      <w:r w:rsidR="001D40E7" w:rsidRPr="00FE00C7">
        <w:rPr>
          <w:b w:val="0"/>
          <w:sz w:val="22"/>
          <w:szCs w:val="22"/>
          <w:lang w:eastAsia="zh-CN"/>
        </w:rPr>
        <w:fldChar w:fldCharType="end"/>
      </w:r>
      <w:r w:rsidR="007921C1">
        <w:rPr>
          <w:b w:val="0"/>
          <w:sz w:val="22"/>
          <w:szCs w:val="22"/>
          <w:lang w:eastAsia="zh-CN"/>
        </w:rPr>
        <w:t xml:space="preserve"> and show that PDCCH skipping can be treated as a special case of SSSG switching</w:t>
      </w:r>
      <w:r w:rsidR="005B351D">
        <w:rPr>
          <w:b w:val="0"/>
          <w:sz w:val="22"/>
          <w:szCs w:val="22"/>
          <w:lang w:eastAsia="zh-CN"/>
        </w:rPr>
        <w:t>.</w:t>
      </w:r>
      <w:r w:rsidR="007921C1">
        <w:rPr>
          <w:b w:val="0"/>
          <w:sz w:val="22"/>
          <w:szCs w:val="22"/>
          <w:lang w:eastAsia="zh-CN"/>
        </w:rPr>
        <w:t xml:space="preserve"> </w:t>
      </w:r>
      <w:r w:rsidR="005B351D">
        <w:rPr>
          <w:b w:val="0"/>
          <w:sz w:val="22"/>
          <w:szCs w:val="22"/>
          <w:lang w:eastAsia="zh-CN"/>
        </w:rPr>
        <w:t>Then,</w:t>
      </w:r>
      <w:r w:rsidRPr="00FE00C7">
        <w:rPr>
          <w:b w:val="0"/>
          <w:sz w:val="22"/>
          <w:szCs w:val="22"/>
          <w:lang w:eastAsia="zh-CN"/>
        </w:rPr>
        <w:t xml:space="preserve"> we further discuss </w:t>
      </w:r>
      <w:r w:rsidR="00EF1BD5" w:rsidRPr="00FE00C7">
        <w:rPr>
          <w:b w:val="0"/>
          <w:sz w:val="22"/>
          <w:szCs w:val="22"/>
          <w:lang w:eastAsia="zh-CN"/>
        </w:rPr>
        <w:t>triggering scheme and suggested enhancement</w:t>
      </w:r>
      <w:r w:rsidRPr="00FE00C7">
        <w:rPr>
          <w:b w:val="0"/>
          <w:sz w:val="22"/>
          <w:szCs w:val="22"/>
          <w:lang w:eastAsia="zh-CN"/>
        </w:rPr>
        <w:t xml:space="preserve"> in </w:t>
      </w:r>
      <w:r w:rsidR="007921C1">
        <w:rPr>
          <w:b w:val="0"/>
          <w:sz w:val="22"/>
          <w:szCs w:val="22"/>
          <w:lang w:eastAsia="zh-CN"/>
        </w:rPr>
        <w:t>S</w:t>
      </w:r>
      <w:r w:rsidRPr="00FE00C7">
        <w:rPr>
          <w:b w:val="0"/>
          <w:sz w:val="22"/>
          <w:szCs w:val="22"/>
          <w:lang w:eastAsia="zh-CN"/>
        </w:rPr>
        <w:t xml:space="preserve">ection </w:t>
      </w:r>
      <w:r w:rsidR="001D40E7" w:rsidRPr="00FE00C7">
        <w:rPr>
          <w:b w:val="0"/>
          <w:sz w:val="22"/>
          <w:szCs w:val="22"/>
          <w:lang w:eastAsia="zh-CN"/>
        </w:rPr>
        <w:fldChar w:fldCharType="begin"/>
      </w:r>
      <w:r w:rsidR="001D40E7" w:rsidRPr="00FE00C7">
        <w:rPr>
          <w:b w:val="0"/>
          <w:sz w:val="22"/>
          <w:szCs w:val="22"/>
          <w:lang w:eastAsia="zh-CN"/>
        </w:rPr>
        <w:instrText xml:space="preserve"> REF _Ref61277981 \r \h </w:instrText>
      </w:r>
      <w:r w:rsidR="00B837F2" w:rsidRPr="00FE00C7">
        <w:rPr>
          <w:b w:val="0"/>
          <w:sz w:val="22"/>
          <w:szCs w:val="22"/>
          <w:lang w:eastAsia="zh-CN"/>
        </w:rPr>
        <w:instrText xml:space="preserve"> \* MERGEFORMAT </w:instrText>
      </w:r>
      <w:r w:rsidR="001D40E7" w:rsidRPr="00FE00C7">
        <w:rPr>
          <w:b w:val="0"/>
          <w:sz w:val="22"/>
          <w:szCs w:val="22"/>
          <w:lang w:eastAsia="zh-CN"/>
        </w:rPr>
      </w:r>
      <w:r w:rsidR="001D40E7" w:rsidRPr="00FE00C7">
        <w:rPr>
          <w:b w:val="0"/>
          <w:sz w:val="22"/>
          <w:szCs w:val="22"/>
          <w:lang w:eastAsia="zh-CN"/>
        </w:rPr>
        <w:fldChar w:fldCharType="separate"/>
      </w:r>
      <w:r w:rsidR="004433AA">
        <w:rPr>
          <w:b w:val="0"/>
          <w:sz w:val="22"/>
          <w:szCs w:val="22"/>
          <w:lang w:eastAsia="zh-CN"/>
        </w:rPr>
        <w:t>3</w:t>
      </w:r>
      <w:r w:rsidR="001D40E7" w:rsidRPr="00FE00C7">
        <w:rPr>
          <w:b w:val="0"/>
          <w:sz w:val="22"/>
          <w:szCs w:val="22"/>
          <w:lang w:eastAsia="zh-CN"/>
        </w:rPr>
        <w:fldChar w:fldCharType="end"/>
      </w:r>
      <w:r w:rsidRPr="00FE00C7">
        <w:rPr>
          <w:b w:val="0"/>
          <w:sz w:val="22"/>
          <w:szCs w:val="22"/>
          <w:lang w:eastAsia="zh-CN"/>
        </w:rPr>
        <w:t>. Based on the discussions above, we have the following observations and proposals.</w:t>
      </w:r>
    </w:p>
    <w:p w14:paraId="6986E609" w14:textId="77777777" w:rsidR="00E616E3" w:rsidRPr="00E616E3" w:rsidRDefault="00E616E3" w:rsidP="00E616E3">
      <w:pPr>
        <w:rPr>
          <w:lang w:eastAsia="zh-CN"/>
        </w:rPr>
      </w:pPr>
      <w:bookmarkStart w:id="42" w:name="_GoBack"/>
      <w:bookmarkEnd w:id="42"/>
    </w:p>
    <w:p w14:paraId="303C783D" w14:textId="01F983C9" w:rsidR="00487B69" w:rsidRDefault="00E616E3" w:rsidP="000F3D2D">
      <w:pPr>
        <w:pStyle w:val="af3"/>
        <w:jc w:val="both"/>
        <w:rPr>
          <w:b/>
          <w:sz w:val="22"/>
          <w:szCs w:val="22"/>
        </w:rPr>
      </w:pPr>
      <w:r w:rsidRPr="00E616E3">
        <w:rPr>
          <w:b/>
          <w:sz w:val="22"/>
          <w:szCs w:val="22"/>
        </w:rPr>
        <w:fldChar w:fldCharType="begin"/>
      </w:r>
      <w:r w:rsidRPr="00E616E3">
        <w:rPr>
          <w:b/>
          <w:sz w:val="22"/>
          <w:szCs w:val="22"/>
        </w:rPr>
        <w:instrText xml:space="preserve"> REF _Ref61785518 \h  \* MERGEFORMAT </w:instrText>
      </w:r>
      <w:r w:rsidRPr="00E616E3">
        <w:rPr>
          <w:b/>
          <w:sz w:val="22"/>
          <w:szCs w:val="22"/>
        </w:rPr>
      </w:r>
      <w:r w:rsidRPr="00E616E3">
        <w:rPr>
          <w:b/>
          <w:sz w:val="22"/>
          <w:szCs w:val="22"/>
        </w:rPr>
        <w:fldChar w:fldCharType="separate"/>
      </w:r>
      <w:r w:rsidR="005B351D" w:rsidRPr="005B351D">
        <w:rPr>
          <w:b/>
          <w:sz w:val="22"/>
          <w:szCs w:val="22"/>
        </w:rPr>
        <w:t xml:space="preserve">Observation </w:t>
      </w:r>
      <w:r w:rsidR="005B351D" w:rsidRPr="005B351D">
        <w:rPr>
          <w:b/>
          <w:noProof/>
          <w:sz w:val="22"/>
          <w:szCs w:val="22"/>
        </w:rPr>
        <w:t>1</w:t>
      </w:r>
      <w:r w:rsidR="005B351D" w:rsidRPr="005B351D">
        <w:rPr>
          <w:b/>
          <w:sz w:val="22"/>
          <w:szCs w:val="22"/>
        </w:rPr>
        <w:t>: Timer-based mechanism in Rel-16 SSSG switching can be utilized to create PDCCH skipping behaviour. Based on existing Rel-16 specification, both Rel-17 candidate schemes can be implemented by SSSG switching. Therefore, SSSG switching can be selected for Rel-17 extension.</w:t>
      </w:r>
      <w:r w:rsidRPr="00E616E3">
        <w:rPr>
          <w:b/>
          <w:sz w:val="22"/>
          <w:szCs w:val="22"/>
        </w:rPr>
        <w:fldChar w:fldCharType="end"/>
      </w:r>
    </w:p>
    <w:p w14:paraId="5D7177CC" w14:textId="77777777" w:rsidR="00AA45C8" w:rsidRDefault="00AA45C8" w:rsidP="000F3D2D">
      <w:pPr>
        <w:pStyle w:val="af3"/>
        <w:jc w:val="both"/>
        <w:rPr>
          <w:b/>
          <w:sz w:val="22"/>
          <w:szCs w:val="22"/>
        </w:rPr>
      </w:pPr>
    </w:p>
    <w:p w14:paraId="650DB9D4" w14:textId="77777777" w:rsidR="00AA45C8" w:rsidRDefault="00AA45C8" w:rsidP="000F3D2D">
      <w:pPr>
        <w:pStyle w:val="af3"/>
        <w:jc w:val="both"/>
        <w:rPr>
          <w:b/>
          <w:sz w:val="22"/>
          <w:szCs w:val="22"/>
        </w:rPr>
      </w:pPr>
    </w:p>
    <w:p w14:paraId="5C415E8E" w14:textId="77777777" w:rsidR="00E616E3" w:rsidRDefault="00E616E3" w:rsidP="000F3D2D">
      <w:pPr>
        <w:pStyle w:val="af3"/>
        <w:jc w:val="both"/>
        <w:rPr>
          <w:b/>
          <w:sz w:val="22"/>
          <w:szCs w:val="22"/>
        </w:rPr>
      </w:pPr>
    </w:p>
    <w:p w14:paraId="7733D27D" w14:textId="2BAEEA27" w:rsidR="00E616E3" w:rsidRDefault="00E616E3" w:rsidP="00E616E3">
      <w:pPr>
        <w:pStyle w:val="af3"/>
        <w:jc w:val="center"/>
        <w:rPr>
          <w:sz w:val="22"/>
          <w:szCs w:val="22"/>
          <w:lang w:eastAsia="zh-CN"/>
        </w:rPr>
      </w:pPr>
      <w:r>
        <w:rPr>
          <w:sz w:val="22"/>
          <w:szCs w:val="22"/>
          <w:lang w:eastAsia="zh-CN"/>
        </w:rPr>
        <w:fldChar w:fldCharType="begin"/>
      </w:r>
      <w:r>
        <w:rPr>
          <w:sz w:val="22"/>
          <w:szCs w:val="22"/>
          <w:lang w:eastAsia="zh-CN"/>
        </w:rPr>
        <w:instrText xml:space="preserve"> REF _Ref61896334 \h  \* MERGEFORMAT </w:instrText>
      </w:r>
      <w:r>
        <w:rPr>
          <w:sz w:val="22"/>
          <w:szCs w:val="22"/>
          <w:lang w:eastAsia="zh-CN"/>
        </w:rPr>
      </w:r>
      <w:r>
        <w:rPr>
          <w:sz w:val="22"/>
          <w:szCs w:val="22"/>
          <w:lang w:eastAsia="zh-CN"/>
        </w:rPr>
        <w:fldChar w:fldCharType="separate"/>
      </w:r>
      <w:r w:rsidRPr="00E616E3">
        <w:rPr>
          <w:b/>
          <w:noProof/>
          <w:sz w:val="22"/>
          <w:szCs w:val="22"/>
          <w:lang w:val="en-US" w:eastAsia="zh-TW"/>
        </w:rPr>
        <w:drawing>
          <wp:inline distT="0" distB="0" distL="0" distR="0" wp14:anchorId="17F7AE76" wp14:editId="13EC9AD2">
            <wp:extent cx="6370955" cy="189674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71304" cy="1896745"/>
                    </a:xfrm>
                    <a:prstGeom prst="rect">
                      <a:avLst/>
                    </a:prstGeom>
                  </pic:spPr>
                </pic:pic>
              </a:graphicData>
            </a:graphic>
          </wp:inline>
        </w:drawing>
      </w:r>
      <w:r w:rsidRPr="00E616E3">
        <w:rPr>
          <w:b/>
          <w:sz w:val="22"/>
          <w:szCs w:val="22"/>
        </w:rPr>
        <w:t xml:space="preserve">Figure </w:t>
      </w:r>
      <w:r w:rsidRPr="00E616E3">
        <w:rPr>
          <w:b/>
          <w:noProof/>
          <w:sz w:val="22"/>
          <w:szCs w:val="22"/>
        </w:rPr>
        <w:t>2</w:t>
      </w:r>
      <w:r w:rsidRPr="00E616E3">
        <w:rPr>
          <w:b/>
          <w:sz w:val="22"/>
          <w:szCs w:val="22"/>
        </w:rPr>
        <w:t>: SSSG switching can be utilized to create PDCCH skipping behaviour</w:t>
      </w:r>
      <w:r>
        <w:rPr>
          <w:sz w:val="22"/>
          <w:szCs w:val="22"/>
          <w:lang w:eastAsia="zh-CN"/>
        </w:rPr>
        <w:fldChar w:fldCharType="end"/>
      </w:r>
    </w:p>
    <w:p w14:paraId="70599F2D" w14:textId="77777777" w:rsidR="00E616E3" w:rsidRDefault="00E616E3" w:rsidP="00E616E3">
      <w:pPr>
        <w:pStyle w:val="af3"/>
        <w:jc w:val="center"/>
        <w:rPr>
          <w:sz w:val="22"/>
          <w:szCs w:val="22"/>
          <w:lang w:eastAsia="zh-CN"/>
        </w:rPr>
      </w:pPr>
    </w:p>
    <w:p w14:paraId="0FE844A6" w14:textId="77777777" w:rsidR="00AA45C8" w:rsidRDefault="00AA45C8" w:rsidP="00E616E3">
      <w:pPr>
        <w:pStyle w:val="af3"/>
        <w:jc w:val="center"/>
        <w:rPr>
          <w:sz w:val="22"/>
          <w:szCs w:val="22"/>
          <w:lang w:eastAsia="zh-CN"/>
        </w:rPr>
      </w:pPr>
    </w:p>
    <w:p w14:paraId="41BB583B" w14:textId="77777777" w:rsidR="00AA45C8" w:rsidRDefault="00AA45C8" w:rsidP="00AA45C8">
      <w:pPr>
        <w:pStyle w:val="af3"/>
        <w:jc w:val="both"/>
        <w:rPr>
          <w:b/>
          <w:sz w:val="22"/>
          <w:szCs w:val="22"/>
          <w:lang w:eastAsia="zh-CN"/>
        </w:rPr>
      </w:pPr>
    </w:p>
    <w:p w14:paraId="3D436021" w14:textId="77777777" w:rsidR="00AA45C8" w:rsidRDefault="00AA45C8" w:rsidP="00AA45C8">
      <w:pPr>
        <w:pStyle w:val="af3"/>
        <w:jc w:val="both"/>
        <w:rPr>
          <w:b/>
          <w:sz w:val="22"/>
          <w:szCs w:val="22"/>
          <w:lang w:eastAsia="zh-CN"/>
        </w:rPr>
      </w:pPr>
    </w:p>
    <w:p w14:paraId="4B34A24E" w14:textId="77777777" w:rsidR="00AA45C8" w:rsidRDefault="00AA45C8" w:rsidP="00AA45C8">
      <w:pPr>
        <w:pStyle w:val="af3"/>
        <w:jc w:val="both"/>
        <w:rPr>
          <w:b/>
          <w:sz w:val="22"/>
          <w:szCs w:val="22"/>
          <w:lang w:eastAsia="zh-CN"/>
        </w:rPr>
      </w:pPr>
      <w:r w:rsidRPr="00E616E3">
        <w:rPr>
          <w:b/>
          <w:sz w:val="22"/>
          <w:szCs w:val="22"/>
          <w:lang w:eastAsia="zh-CN"/>
        </w:rPr>
        <w:fldChar w:fldCharType="begin"/>
      </w:r>
      <w:r w:rsidRPr="00E616E3">
        <w:rPr>
          <w:b/>
          <w:sz w:val="22"/>
          <w:szCs w:val="22"/>
          <w:lang w:eastAsia="zh-CN"/>
        </w:rPr>
        <w:instrText xml:space="preserve"> REF _Ref61896313 \h </w:instrText>
      </w:r>
      <w:r>
        <w:rPr>
          <w:b/>
          <w:sz w:val="22"/>
          <w:szCs w:val="22"/>
          <w:lang w:eastAsia="zh-CN"/>
        </w:rPr>
        <w:instrText xml:space="preserve"> \* MERGEFORMAT </w:instrText>
      </w:r>
      <w:r w:rsidRPr="00E616E3">
        <w:rPr>
          <w:b/>
          <w:sz w:val="22"/>
          <w:szCs w:val="22"/>
          <w:lang w:eastAsia="zh-CN"/>
        </w:rPr>
      </w:r>
      <w:r w:rsidRPr="00E616E3">
        <w:rPr>
          <w:b/>
          <w:sz w:val="22"/>
          <w:szCs w:val="22"/>
          <w:lang w:eastAsia="zh-CN"/>
        </w:rPr>
        <w:fldChar w:fldCharType="separate"/>
      </w:r>
      <w:r w:rsidR="005B351D" w:rsidRPr="005B351D">
        <w:rPr>
          <w:b/>
          <w:sz w:val="22"/>
        </w:rPr>
        <w:t xml:space="preserve">Observation </w:t>
      </w:r>
      <w:r w:rsidR="005B351D" w:rsidRPr="005B351D">
        <w:rPr>
          <w:b/>
          <w:noProof/>
          <w:sz w:val="22"/>
        </w:rPr>
        <w:t>2</w:t>
      </w:r>
      <w:r w:rsidR="005B351D" w:rsidRPr="005B351D">
        <w:rPr>
          <w:b/>
          <w:sz w:val="22"/>
        </w:rPr>
        <w:t>: 2nd PDCCH skip duration provides limited additional power saving gain. The power saving gain can even reduce because of extra delay to data scheduling. It suffices to consider PDCCH skipping with one skip duration for Rel-17.</w:t>
      </w:r>
      <w:r w:rsidRPr="00E616E3">
        <w:rPr>
          <w:b/>
          <w:sz w:val="22"/>
          <w:szCs w:val="22"/>
          <w:lang w:eastAsia="zh-CN"/>
        </w:rPr>
        <w:fldChar w:fldCharType="end"/>
      </w:r>
    </w:p>
    <w:p w14:paraId="2733659A" w14:textId="77777777" w:rsidR="00AA45C8" w:rsidRDefault="00AA45C8" w:rsidP="00AA45C8">
      <w:pPr>
        <w:pStyle w:val="af3"/>
        <w:jc w:val="both"/>
        <w:rPr>
          <w:b/>
          <w:sz w:val="22"/>
          <w:szCs w:val="22"/>
          <w:lang w:eastAsia="zh-CN"/>
        </w:rPr>
      </w:pPr>
    </w:p>
    <w:p w14:paraId="79CD8B99" w14:textId="77777777" w:rsidR="00AA45C8" w:rsidRDefault="00AA45C8" w:rsidP="00AA45C8">
      <w:pPr>
        <w:pStyle w:val="af3"/>
        <w:jc w:val="both"/>
        <w:rPr>
          <w:b/>
          <w:sz w:val="22"/>
          <w:szCs w:val="22"/>
          <w:lang w:eastAsia="zh-CN"/>
        </w:rPr>
      </w:pPr>
    </w:p>
    <w:p w14:paraId="3FD3C65F" w14:textId="7E20E032" w:rsidR="00AA45C8" w:rsidRDefault="00AA45C8" w:rsidP="00AA45C8">
      <w:pPr>
        <w:pStyle w:val="af3"/>
        <w:jc w:val="center"/>
        <w:rPr>
          <w:b/>
          <w:sz w:val="22"/>
          <w:szCs w:val="22"/>
          <w:lang w:eastAsia="zh-CN"/>
        </w:rPr>
      </w:pPr>
      <w:r>
        <w:rPr>
          <w:b/>
          <w:sz w:val="22"/>
          <w:szCs w:val="22"/>
          <w:lang w:eastAsia="zh-CN"/>
        </w:rPr>
        <w:fldChar w:fldCharType="begin"/>
      </w:r>
      <w:r>
        <w:rPr>
          <w:b/>
          <w:sz w:val="22"/>
          <w:szCs w:val="22"/>
          <w:lang w:eastAsia="zh-CN"/>
        </w:rPr>
        <w:instrText xml:space="preserve"> REF _Ref61896446 \h  \* MERGEFORMAT </w:instrText>
      </w:r>
      <w:r>
        <w:rPr>
          <w:b/>
          <w:sz w:val="22"/>
          <w:szCs w:val="22"/>
          <w:lang w:eastAsia="zh-CN"/>
        </w:rPr>
      </w:r>
      <w:r>
        <w:rPr>
          <w:b/>
          <w:sz w:val="22"/>
          <w:szCs w:val="22"/>
          <w:lang w:eastAsia="zh-CN"/>
        </w:rPr>
        <w:fldChar w:fldCharType="separate"/>
      </w:r>
      <w:r>
        <w:rPr>
          <w:rFonts w:eastAsiaTheme="minorEastAsia"/>
          <w:noProof/>
          <w:sz w:val="22"/>
          <w:szCs w:val="22"/>
          <w:lang w:val="en-US" w:eastAsia="zh-TW"/>
        </w:rPr>
        <w:drawing>
          <wp:inline distT="0" distB="0" distL="0" distR="0" wp14:anchorId="11BEAE87" wp14:editId="28D8DDA7">
            <wp:extent cx="6755348" cy="1509622"/>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812706" cy="1522440"/>
                    </a:xfrm>
                    <a:prstGeom prst="rect">
                      <a:avLst/>
                    </a:prstGeom>
                  </pic:spPr>
                </pic:pic>
              </a:graphicData>
            </a:graphic>
          </wp:inline>
        </w:drawing>
      </w:r>
      <w:r w:rsidRPr="00E616E3">
        <w:rPr>
          <w:b/>
          <w:sz w:val="22"/>
        </w:rPr>
        <w:t xml:space="preserve">Figure </w:t>
      </w:r>
      <w:r w:rsidRPr="00E616E3">
        <w:rPr>
          <w:b/>
          <w:noProof/>
          <w:sz w:val="22"/>
        </w:rPr>
        <w:t>3</w:t>
      </w:r>
      <w:r w:rsidRPr="00E616E3">
        <w:rPr>
          <w:b/>
          <w:sz w:val="22"/>
        </w:rPr>
        <w:t>. Power consumption and latency increment in FR2 FTP traffic</w:t>
      </w:r>
      <w:r>
        <w:rPr>
          <w:b/>
          <w:sz w:val="22"/>
          <w:szCs w:val="22"/>
          <w:lang w:eastAsia="zh-CN"/>
        </w:rPr>
        <w:fldChar w:fldCharType="end"/>
      </w:r>
    </w:p>
    <w:p w14:paraId="0647E3D7" w14:textId="77777777" w:rsidR="0075037E" w:rsidRDefault="0075037E" w:rsidP="00AA45C8">
      <w:pPr>
        <w:pStyle w:val="af3"/>
        <w:jc w:val="center"/>
        <w:rPr>
          <w:b/>
          <w:sz w:val="22"/>
          <w:szCs w:val="22"/>
          <w:lang w:eastAsia="zh-CN"/>
        </w:rPr>
      </w:pPr>
    </w:p>
    <w:p w14:paraId="2B087297" w14:textId="77777777" w:rsidR="00AA45C8" w:rsidRDefault="00AA45C8" w:rsidP="00AA45C8">
      <w:pPr>
        <w:pStyle w:val="af3"/>
        <w:jc w:val="both"/>
        <w:rPr>
          <w:b/>
          <w:sz w:val="22"/>
          <w:szCs w:val="22"/>
          <w:lang w:eastAsia="zh-CN"/>
        </w:rPr>
      </w:pPr>
    </w:p>
    <w:p w14:paraId="5CCBAB00" w14:textId="4E45DA18" w:rsidR="00AA45C8" w:rsidRDefault="00AA45C8" w:rsidP="00AA45C8">
      <w:pPr>
        <w:pStyle w:val="af3"/>
        <w:jc w:val="center"/>
        <w:rPr>
          <w:b/>
          <w:sz w:val="22"/>
          <w:szCs w:val="22"/>
          <w:lang w:eastAsia="zh-CN"/>
        </w:rPr>
      </w:pPr>
      <w:r>
        <w:rPr>
          <w:b/>
          <w:sz w:val="22"/>
          <w:szCs w:val="22"/>
          <w:lang w:eastAsia="zh-CN"/>
        </w:rPr>
        <w:fldChar w:fldCharType="begin"/>
      </w:r>
      <w:r>
        <w:rPr>
          <w:b/>
          <w:sz w:val="22"/>
          <w:szCs w:val="22"/>
          <w:lang w:eastAsia="zh-CN"/>
        </w:rPr>
        <w:instrText xml:space="preserve"> REF _Ref61896449 \h  \* MERGEFORMAT </w:instrText>
      </w:r>
      <w:r>
        <w:rPr>
          <w:b/>
          <w:sz w:val="22"/>
          <w:szCs w:val="22"/>
          <w:lang w:eastAsia="zh-CN"/>
        </w:rPr>
      </w:r>
      <w:r>
        <w:rPr>
          <w:b/>
          <w:sz w:val="22"/>
          <w:szCs w:val="22"/>
          <w:lang w:eastAsia="zh-CN"/>
        </w:rPr>
        <w:fldChar w:fldCharType="separate"/>
      </w:r>
      <w:r>
        <w:rPr>
          <w:rFonts w:eastAsiaTheme="minorEastAsia"/>
          <w:noProof/>
          <w:sz w:val="22"/>
          <w:szCs w:val="22"/>
          <w:lang w:val="en-US" w:eastAsia="zh-TW"/>
        </w:rPr>
        <w:drawing>
          <wp:inline distT="0" distB="0" distL="0" distR="0" wp14:anchorId="2F65D25C" wp14:editId="4FC4506E">
            <wp:extent cx="6707718" cy="1431985"/>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e4.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873546" cy="1467386"/>
                    </a:xfrm>
                    <a:prstGeom prst="rect">
                      <a:avLst/>
                    </a:prstGeom>
                  </pic:spPr>
                </pic:pic>
              </a:graphicData>
            </a:graphic>
          </wp:inline>
        </w:drawing>
      </w:r>
      <w:r w:rsidRPr="00E616E3">
        <w:rPr>
          <w:b/>
          <w:sz w:val="22"/>
        </w:rPr>
        <w:t xml:space="preserve">Figure </w:t>
      </w:r>
      <w:r w:rsidRPr="00E616E3">
        <w:rPr>
          <w:b/>
          <w:noProof/>
          <w:sz w:val="22"/>
        </w:rPr>
        <w:t>4</w:t>
      </w:r>
      <w:r w:rsidRPr="00E616E3">
        <w:rPr>
          <w:b/>
          <w:sz w:val="22"/>
        </w:rPr>
        <w:t>. Power consumption and latency increment in FR1 FTP traffic</w:t>
      </w:r>
      <w:r>
        <w:rPr>
          <w:b/>
          <w:sz w:val="22"/>
          <w:szCs w:val="22"/>
          <w:lang w:eastAsia="zh-CN"/>
        </w:rPr>
        <w:fldChar w:fldCharType="end"/>
      </w:r>
    </w:p>
    <w:p w14:paraId="5C9E58A3" w14:textId="77777777" w:rsidR="00AA45C8" w:rsidRDefault="00AA45C8" w:rsidP="00E616E3">
      <w:pPr>
        <w:pStyle w:val="af3"/>
        <w:jc w:val="center"/>
        <w:rPr>
          <w:sz w:val="22"/>
          <w:szCs w:val="22"/>
          <w:lang w:eastAsia="zh-CN"/>
        </w:rPr>
      </w:pPr>
    </w:p>
    <w:p w14:paraId="5A9EE95C" w14:textId="77777777" w:rsidR="00AA45C8" w:rsidRDefault="00AA45C8" w:rsidP="00E616E3">
      <w:pPr>
        <w:pStyle w:val="af3"/>
        <w:rPr>
          <w:b/>
          <w:sz w:val="22"/>
          <w:szCs w:val="22"/>
          <w:lang w:eastAsia="zh-CN"/>
        </w:rPr>
      </w:pPr>
    </w:p>
    <w:p w14:paraId="393C665A" w14:textId="2225F7B7" w:rsidR="00E616E3" w:rsidRDefault="00E616E3" w:rsidP="00E616E3">
      <w:pPr>
        <w:pStyle w:val="af3"/>
        <w:rPr>
          <w:b/>
          <w:sz w:val="22"/>
          <w:szCs w:val="22"/>
          <w:lang w:eastAsia="zh-CN"/>
        </w:rPr>
      </w:pPr>
      <w:r w:rsidRPr="00E616E3">
        <w:rPr>
          <w:b/>
          <w:sz w:val="22"/>
          <w:szCs w:val="22"/>
          <w:lang w:eastAsia="zh-CN"/>
        </w:rPr>
        <w:fldChar w:fldCharType="begin"/>
      </w:r>
      <w:r w:rsidRPr="00E616E3">
        <w:rPr>
          <w:b/>
          <w:sz w:val="22"/>
          <w:szCs w:val="22"/>
          <w:lang w:eastAsia="zh-CN"/>
        </w:rPr>
        <w:instrText xml:space="preserve"> REF _Ref61896378 \h </w:instrText>
      </w:r>
      <w:r>
        <w:rPr>
          <w:b/>
          <w:sz w:val="22"/>
          <w:szCs w:val="22"/>
          <w:lang w:eastAsia="zh-CN"/>
        </w:rPr>
        <w:instrText xml:space="preserve"> \* MERGEFORMAT </w:instrText>
      </w:r>
      <w:r w:rsidRPr="00E616E3">
        <w:rPr>
          <w:b/>
          <w:sz w:val="22"/>
          <w:szCs w:val="22"/>
          <w:lang w:eastAsia="zh-CN"/>
        </w:rPr>
      </w:r>
      <w:r w:rsidRPr="00E616E3">
        <w:rPr>
          <w:b/>
          <w:sz w:val="22"/>
          <w:szCs w:val="22"/>
          <w:lang w:eastAsia="zh-CN"/>
        </w:rPr>
        <w:fldChar w:fldCharType="separate"/>
      </w:r>
      <w:r w:rsidR="005B351D" w:rsidRPr="005B351D">
        <w:rPr>
          <w:b/>
          <w:sz w:val="22"/>
          <w:szCs w:val="22"/>
          <w:u w:val="single"/>
        </w:rPr>
        <w:t xml:space="preserve">Proposal </w:t>
      </w:r>
      <w:r w:rsidR="005B351D" w:rsidRPr="005B351D">
        <w:rPr>
          <w:b/>
          <w:noProof/>
          <w:sz w:val="22"/>
          <w:szCs w:val="22"/>
          <w:u w:val="single"/>
        </w:rPr>
        <w:t>1</w:t>
      </w:r>
      <w:r w:rsidR="005B351D" w:rsidRPr="005B351D">
        <w:rPr>
          <w:b/>
          <w:sz w:val="22"/>
          <w:szCs w:val="22"/>
        </w:rPr>
        <w:t>: For Rel-17</w:t>
      </w:r>
      <w:r w:rsidR="005B351D" w:rsidRPr="005B351D">
        <w:rPr>
          <w:rFonts w:asciiTheme="minorEastAsia" w:eastAsiaTheme="minorEastAsia" w:hAnsiTheme="minorEastAsia"/>
          <w:b/>
          <w:sz w:val="22"/>
          <w:szCs w:val="22"/>
          <w:lang w:eastAsia="zh-TW"/>
        </w:rPr>
        <w:t xml:space="preserve"> </w:t>
      </w:r>
      <w:r w:rsidR="005B351D" w:rsidRPr="005B351D">
        <w:rPr>
          <w:b/>
          <w:sz w:val="22"/>
          <w:szCs w:val="22"/>
        </w:rPr>
        <w:t>DCI-based power saving enhancement, prioritize extension to Rel-16 search space group switching with UE-specific DCI format</w:t>
      </w:r>
      <w:r w:rsidRPr="00E616E3">
        <w:rPr>
          <w:b/>
          <w:sz w:val="22"/>
          <w:szCs w:val="22"/>
          <w:lang w:eastAsia="zh-CN"/>
        </w:rPr>
        <w:fldChar w:fldCharType="end"/>
      </w:r>
      <w:r w:rsidR="005B351D">
        <w:rPr>
          <w:b/>
          <w:sz w:val="22"/>
          <w:szCs w:val="22"/>
          <w:lang w:eastAsia="zh-CN"/>
        </w:rPr>
        <w:t>.</w:t>
      </w:r>
    </w:p>
    <w:p w14:paraId="15BCB7ED" w14:textId="77777777" w:rsidR="00E616E3" w:rsidRDefault="00E616E3" w:rsidP="00E616E3">
      <w:pPr>
        <w:pStyle w:val="af3"/>
        <w:rPr>
          <w:b/>
          <w:sz w:val="22"/>
          <w:szCs w:val="22"/>
          <w:lang w:eastAsia="zh-CN"/>
        </w:rPr>
      </w:pPr>
    </w:p>
    <w:p w14:paraId="03E8CEE6" w14:textId="77777777" w:rsidR="00E616E3" w:rsidRDefault="00E616E3" w:rsidP="00E616E3">
      <w:pPr>
        <w:pStyle w:val="af3"/>
        <w:rPr>
          <w:b/>
          <w:sz w:val="22"/>
          <w:szCs w:val="22"/>
          <w:lang w:eastAsia="zh-CN"/>
        </w:rPr>
      </w:pPr>
    </w:p>
    <w:p w14:paraId="1C02AAC6" w14:textId="327475E2" w:rsidR="00AA45C8" w:rsidRDefault="00AA45C8" w:rsidP="00E616E3">
      <w:pPr>
        <w:pStyle w:val="af3"/>
        <w:rPr>
          <w:b/>
          <w:sz w:val="22"/>
          <w:szCs w:val="22"/>
          <w:lang w:eastAsia="zh-CN"/>
        </w:rPr>
      </w:pPr>
      <w:r w:rsidRPr="00AA45C8">
        <w:rPr>
          <w:b/>
          <w:sz w:val="22"/>
          <w:szCs w:val="22"/>
          <w:lang w:eastAsia="zh-CN"/>
        </w:rPr>
        <w:fldChar w:fldCharType="begin"/>
      </w:r>
      <w:r w:rsidRPr="00AA45C8">
        <w:rPr>
          <w:b/>
          <w:sz w:val="22"/>
          <w:szCs w:val="22"/>
          <w:lang w:eastAsia="zh-CN"/>
        </w:rPr>
        <w:instrText xml:space="preserve"> REF _Ref61016935 \h  \* MERGEFORMAT </w:instrText>
      </w:r>
      <w:r w:rsidRPr="00AA45C8">
        <w:rPr>
          <w:b/>
          <w:sz w:val="22"/>
          <w:szCs w:val="22"/>
          <w:lang w:eastAsia="zh-CN"/>
        </w:rPr>
      </w:r>
      <w:r w:rsidRPr="00AA45C8">
        <w:rPr>
          <w:b/>
          <w:sz w:val="22"/>
          <w:szCs w:val="22"/>
          <w:lang w:eastAsia="zh-CN"/>
        </w:rPr>
        <w:fldChar w:fldCharType="separate"/>
      </w:r>
      <w:r w:rsidR="005B351D" w:rsidRPr="005B351D">
        <w:rPr>
          <w:b/>
          <w:sz w:val="22"/>
          <w:szCs w:val="22"/>
        </w:rPr>
        <w:t xml:space="preserve">Observation </w:t>
      </w:r>
      <w:r w:rsidR="005B351D" w:rsidRPr="005B351D">
        <w:rPr>
          <w:b/>
          <w:noProof/>
          <w:sz w:val="22"/>
          <w:szCs w:val="22"/>
        </w:rPr>
        <w:t>3</w:t>
      </w:r>
      <w:r w:rsidR="005B351D" w:rsidRPr="005B351D">
        <w:rPr>
          <w:b/>
          <w:sz w:val="22"/>
          <w:szCs w:val="22"/>
        </w:rPr>
        <w:t xml:space="preserve">: </w:t>
      </w:r>
      <w:r w:rsidR="005B351D" w:rsidRPr="005B351D">
        <w:rPr>
          <w:rFonts w:eastAsiaTheme="minorEastAsia"/>
          <w:b/>
          <w:sz w:val="22"/>
          <w:szCs w:val="22"/>
          <w:lang w:eastAsia="zh-TW"/>
        </w:rPr>
        <w:t>“scheduling</w:t>
      </w:r>
      <w:r w:rsidR="005B351D" w:rsidRPr="005B351D">
        <w:rPr>
          <w:rFonts w:eastAsiaTheme="minorEastAsia"/>
          <w:b/>
          <w:sz w:val="22"/>
          <w:lang w:eastAsia="zh-TW"/>
        </w:rPr>
        <w:t xml:space="preserve"> DCI based” triggering scheme has been widely used in Rel-15/16 power saving techniques including BWP switch, SCell dormancy and cross-slot scheduling. In addition, compared to “non-scheduling DCI based” solution, its signalling overhead is small. Therefore, for the triggering scheme of Rel-17 power saving enhancement, “scheduling DCI based” solution can be prioritized.</w:t>
      </w:r>
      <w:r w:rsidRPr="00AA45C8">
        <w:rPr>
          <w:b/>
          <w:sz w:val="22"/>
          <w:szCs w:val="22"/>
          <w:lang w:eastAsia="zh-CN"/>
        </w:rPr>
        <w:fldChar w:fldCharType="end"/>
      </w:r>
    </w:p>
    <w:p w14:paraId="37474972" w14:textId="77777777" w:rsidR="00AA45C8" w:rsidRPr="00AA45C8" w:rsidRDefault="00AA45C8" w:rsidP="00E616E3">
      <w:pPr>
        <w:pStyle w:val="af3"/>
        <w:rPr>
          <w:b/>
          <w:sz w:val="22"/>
          <w:szCs w:val="22"/>
          <w:lang w:eastAsia="zh-CN"/>
        </w:rPr>
      </w:pPr>
    </w:p>
    <w:p w14:paraId="116D8ADA" w14:textId="77777777" w:rsidR="00AA45C8" w:rsidRDefault="00AA45C8" w:rsidP="00E616E3">
      <w:pPr>
        <w:pStyle w:val="af3"/>
        <w:rPr>
          <w:b/>
          <w:sz w:val="22"/>
          <w:szCs w:val="22"/>
          <w:lang w:eastAsia="zh-CN"/>
        </w:rPr>
      </w:pPr>
    </w:p>
    <w:p w14:paraId="15561231" w14:textId="38DB2AC8" w:rsidR="00E616E3" w:rsidRDefault="00AA45C8" w:rsidP="00E616E3">
      <w:pPr>
        <w:pStyle w:val="af3"/>
        <w:rPr>
          <w:b/>
          <w:sz w:val="22"/>
          <w:szCs w:val="22"/>
          <w:lang w:eastAsia="zh-CN"/>
        </w:rPr>
      </w:pPr>
      <w:r>
        <w:rPr>
          <w:b/>
          <w:sz w:val="22"/>
          <w:szCs w:val="22"/>
          <w:lang w:eastAsia="zh-CN"/>
        </w:rPr>
        <w:fldChar w:fldCharType="begin"/>
      </w:r>
      <w:r>
        <w:rPr>
          <w:b/>
          <w:sz w:val="22"/>
          <w:szCs w:val="22"/>
          <w:lang w:eastAsia="zh-CN"/>
        </w:rPr>
        <w:instrText xml:space="preserve"> REF _Ref54375621 \h  \* MERGEFORMAT </w:instrText>
      </w:r>
      <w:r>
        <w:rPr>
          <w:b/>
          <w:sz w:val="22"/>
          <w:szCs w:val="22"/>
          <w:lang w:eastAsia="zh-CN"/>
        </w:rPr>
      </w:r>
      <w:r>
        <w:rPr>
          <w:b/>
          <w:sz w:val="22"/>
          <w:szCs w:val="22"/>
          <w:lang w:eastAsia="zh-CN"/>
        </w:rPr>
        <w:fldChar w:fldCharType="separate"/>
      </w:r>
      <w:r w:rsidR="005B351D" w:rsidRPr="005B351D">
        <w:rPr>
          <w:b/>
          <w:sz w:val="22"/>
        </w:rPr>
        <w:t xml:space="preserve">Observation </w:t>
      </w:r>
      <w:r w:rsidR="005B351D" w:rsidRPr="005B351D">
        <w:rPr>
          <w:b/>
          <w:noProof/>
          <w:sz w:val="22"/>
        </w:rPr>
        <w:t>4</w:t>
      </w:r>
      <w:r w:rsidR="005B351D" w:rsidRPr="005B351D">
        <w:rPr>
          <w:b/>
          <w:sz w:val="22"/>
          <w:szCs w:val="22"/>
        </w:rPr>
        <w:t xml:space="preserve">: As shown in </w:t>
      </w:r>
      <w:r w:rsidR="005B351D" w:rsidRPr="005B351D">
        <w:rPr>
          <w:b/>
          <w:sz w:val="22"/>
        </w:rPr>
        <w:t xml:space="preserve">Figure </w:t>
      </w:r>
      <w:r w:rsidR="005B351D" w:rsidRPr="005B351D">
        <w:rPr>
          <w:b/>
          <w:noProof/>
          <w:sz w:val="22"/>
        </w:rPr>
        <w:t>5</w:t>
      </w:r>
      <w:r w:rsidR="005B351D" w:rsidRPr="005B351D">
        <w:rPr>
          <w:b/>
          <w:sz w:val="22"/>
          <w:szCs w:val="22"/>
        </w:rPr>
        <w:t xml:space="preserve">(b), the </w:t>
      </w:r>
      <w:r w:rsidR="005B351D" w:rsidRPr="005B351D">
        <w:rPr>
          <w:rFonts w:eastAsiaTheme="minorEastAsia"/>
          <w:b/>
          <w:sz w:val="22"/>
          <w:szCs w:val="22"/>
          <w:lang w:eastAsia="zh-TW"/>
        </w:rPr>
        <w:t>retransmission-aware adaptation</w:t>
      </w:r>
      <w:r w:rsidR="005B351D" w:rsidRPr="005B351D">
        <w:rPr>
          <w:b/>
          <w:sz w:val="22"/>
          <w:szCs w:val="22"/>
        </w:rPr>
        <w:t>, i.e., applying adaptation only after HARQ ACK is fulfilled, allows UE save more power because network is able to send the adaptation triggering before receiving the HARQ-ACK information from UE</w:t>
      </w:r>
      <w:r w:rsidR="005B351D" w:rsidRPr="00B46F27">
        <w:rPr>
          <w:sz w:val="22"/>
          <w:szCs w:val="22"/>
        </w:rPr>
        <w:t>.</w:t>
      </w:r>
      <w:r>
        <w:rPr>
          <w:b/>
          <w:sz w:val="22"/>
          <w:szCs w:val="22"/>
          <w:lang w:eastAsia="zh-CN"/>
        </w:rPr>
        <w:fldChar w:fldCharType="end"/>
      </w:r>
    </w:p>
    <w:p w14:paraId="44D96112" w14:textId="77777777" w:rsidR="00AA45C8" w:rsidRDefault="00AA45C8" w:rsidP="00E616E3">
      <w:pPr>
        <w:pStyle w:val="af3"/>
        <w:rPr>
          <w:b/>
          <w:sz w:val="22"/>
          <w:szCs w:val="22"/>
          <w:lang w:eastAsia="zh-CN"/>
        </w:rPr>
      </w:pPr>
    </w:p>
    <w:p w14:paraId="4B04FFAA" w14:textId="77777777" w:rsidR="00AA45C8" w:rsidRDefault="00AA45C8" w:rsidP="00E616E3">
      <w:pPr>
        <w:pStyle w:val="af3"/>
        <w:rPr>
          <w:b/>
          <w:sz w:val="22"/>
          <w:szCs w:val="22"/>
          <w:lang w:eastAsia="zh-CN"/>
        </w:rPr>
      </w:pPr>
    </w:p>
    <w:p w14:paraId="19D101C4" w14:textId="56D23F51" w:rsidR="00AA45C8" w:rsidRDefault="00AA45C8" w:rsidP="00AA45C8">
      <w:pPr>
        <w:pStyle w:val="af3"/>
        <w:jc w:val="center"/>
        <w:rPr>
          <w:b/>
          <w:sz w:val="22"/>
          <w:szCs w:val="22"/>
          <w:lang w:eastAsia="zh-CN"/>
        </w:rPr>
      </w:pPr>
      <w:r>
        <w:rPr>
          <w:b/>
          <w:sz w:val="22"/>
          <w:szCs w:val="22"/>
          <w:lang w:eastAsia="zh-CN"/>
        </w:rPr>
        <w:fldChar w:fldCharType="begin"/>
      </w:r>
      <w:r>
        <w:rPr>
          <w:b/>
          <w:sz w:val="22"/>
          <w:szCs w:val="22"/>
          <w:lang w:eastAsia="zh-CN"/>
        </w:rPr>
        <w:instrText xml:space="preserve"> REF _Ref61896535 \h  \* MERGEFORMAT </w:instrText>
      </w:r>
      <w:r>
        <w:rPr>
          <w:b/>
          <w:sz w:val="22"/>
          <w:szCs w:val="22"/>
          <w:lang w:eastAsia="zh-CN"/>
        </w:rPr>
      </w:r>
      <w:r>
        <w:rPr>
          <w:b/>
          <w:sz w:val="22"/>
          <w:szCs w:val="22"/>
          <w:lang w:eastAsia="zh-CN"/>
        </w:rPr>
        <w:fldChar w:fldCharType="separate"/>
      </w:r>
      <w:r w:rsidRPr="00E616E3">
        <w:rPr>
          <w:rFonts w:eastAsiaTheme="minorEastAsia"/>
          <w:b/>
          <w:noProof/>
          <w:sz w:val="22"/>
          <w:szCs w:val="22"/>
          <w:lang w:val="en-US" w:eastAsia="zh-TW"/>
        </w:rPr>
        <w:drawing>
          <wp:inline distT="0" distB="0" distL="0" distR="0" wp14:anchorId="7734C017" wp14:editId="0D1E72A2">
            <wp:extent cx="6608606" cy="2020900"/>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5.png"/>
                    <pic:cNvPicPr/>
                  </pic:nvPicPr>
                  <pic:blipFill>
                    <a:blip r:embed="rId19">
                      <a:extLst>
                        <a:ext uri="{28A0092B-C50C-407E-A947-70E740481C1C}">
                          <a14:useLocalDpi xmlns:a14="http://schemas.microsoft.com/office/drawing/2010/main" val="0"/>
                        </a:ext>
                      </a:extLst>
                    </a:blip>
                    <a:stretch>
                      <a:fillRect/>
                    </a:stretch>
                  </pic:blipFill>
                  <pic:spPr>
                    <a:xfrm>
                      <a:off x="0" y="0"/>
                      <a:ext cx="6608606" cy="2020900"/>
                    </a:xfrm>
                    <a:prstGeom prst="rect">
                      <a:avLst/>
                    </a:prstGeom>
                  </pic:spPr>
                </pic:pic>
              </a:graphicData>
            </a:graphic>
          </wp:inline>
        </w:drawing>
      </w:r>
      <w:r w:rsidRPr="00E616E3">
        <w:rPr>
          <w:rFonts w:eastAsiaTheme="minorEastAsia"/>
          <w:b/>
          <w:sz w:val="22"/>
          <w:lang w:eastAsia="zh-TW"/>
        </w:rPr>
        <w:t>Figure 5:</w:t>
      </w:r>
      <w:r w:rsidRPr="00E616E3">
        <w:rPr>
          <w:b/>
        </w:rPr>
        <w:t xml:space="preserve"> </w:t>
      </w:r>
      <w:r w:rsidRPr="00E616E3">
        <w:rPr>
          <w:rFonts w:eastAsiaTheme="minorEastAsia"/>
          <w:b/>
          <w:sz w:val="22"/>
          <w:lang w:eastAsia="zh-TW"/>
        </w:rPr>
        <w:t>Illustration of power saving adaptive (a) Rel-16 (b) Rel-17 enhanced</w:t>
      </w:r>
      <w:r>
        <w:rPr>
          <w:b/>
          <w:sz w:val="22"/>
          <w:szCs w:val="22"/>
          <w:lang w:eastAsia="zh-CN"/>
        </w:rPr>
        <w:fldChar w:fldCharType="end"/>
      </w:r>
    </w:p>
    <w:p w14:paraId="2204A3F7" w14:textId="77777777" w:rsidR="00E616E3" w:rsidRDefault="00E616E3" w:rsidP="00E616E3">
      <w:pPr>
        <w:pStyle w:val="af3"/>
        <w:rPr>
          <w:b/>
          <w:sz w:val="22"/>
          <w:szCs w:val="22"/>
          <w:lang w:eastAsia="zh-CN"/>
        </w:rPr>
      </w:pPr>
    </w:p>
    <w:p w14:paraId="5AD3EAE7" w14:textId="77777777" w:rsidR="00AA45C8" w:rsidRDefault="00AA45C8" w:rsidP="00E616E3">
      <w:pPr>
        <w:pStyle w:val="af3"/>
        <w:rPr>
          <w:b/>
          <w:sz w:val="22"/>
          <w:szCs w:val="22"/>
          <w:lang w:eastAsia="zh-CN"/>
        </w:rPr>
      </w:pPr>
    </w:p>
    <w:p w14:paraId="22028024" w14:textId="330BCAF8" w:rsidR="00AA45C8" w:rsidRDefault="00AA45C8" w:rsidP="00E616E3">
      <w:pPr>
        <w:pStyle w:val="af3"/>
        <w:rPr>
          <w:b/>
          <w:sz w:val="22"/>
          <w:szCs w:val="22"/>
          <w:lang w:eastAsia="zh-CN"/>
        </w:rPr>
      </w:pPr>
      <w:r w:rsidRPr="00AA45C8">
        <w:rPr>
          <w:b/>
          <w:sz w:val="22"/>
          <w:szCs w:val="22"/>
          <w:lang w:eastAsia="zh-CN"/>
        </w:rPr>
        <w:fldChar w:fldCharType="begin"/>
      </w:r>
      <w:r w:rsidRPr="00AA45C8">
        <w:rPr>
          <w:b/>
          <w:sz w:val="22"/>
          <w:szCs w:val="22"/>
          <w:lang w:eastAsia="zh-CN"/>
        </w:rPr>
        <w:instrText xml:space="preserve"> REF _Ref61896556 \h  \* MERGEFORMAT </w:instrText>
      </w:r>
      <w:r w:rsidRPr="00AA45C8">
        <w:rPr>
          <w:b/>
          <w:sz w:val="22"/>
          <w:szCs w:val="22"/>
          <w:lang w:eastAsia="zh-CN"/>
        </w:rPr>
      </w:r>
      <w:r w:rsidRPr="00AA45C8">
        <w:rPr>
          <w:b/>
          <w:sz w:val="22"/>
          <w:szCs w:val="22"/>
          <w:lang w:eastAsia="zh-CN"/>
        </w:rPr>
        <w:fldChar w:fldCharType="separate"/>
      </w:r>
      <w:r w:rsidR="005B351D" w:rsidRPr="005B351D">
        <w:rPr>
          <w:rFonts w:eastAsiaTheme="minorEastAsia"/>
          <w:b/>
          <w:sz w:val="22"/>
          <w:szCs w:val="22"/>
          <w:lang w:eastAsia="zh-TW"/>
        </w:rPr>
        <w:t xml:space="preserve">Observation </w:t>
      </w:r>
      <w:r w:rsidR="005B351D" w:rsidRPr="005B351D">
        <w:rPr>
          <w:rFonts w:eastAsiaTheme="minorEastAsia"/>
          <w:b/>
          <w:noProof/>
          <w:sz w:val="22"/>
          <w:szCs w:val="22"/>
          <w:lang w:eastAsia="zh-TW"/>
        </w:rPr>
        <w:t>5</w:t>
      </w:r>
      <w:r w:rsidR="005B351D" w:rsidRPr="005B351D">
        <w:rPr>
          <w:rFonts w:eastAsiaTheme="minorEastAsia"/>
          <w:b/>
          <w:sz w:val="22"/>
          <w:szCs w:val="22"/>
          <w:lang w:eastAsia="zh-TW"/>
        </w:rPr>
        <w:t>:</w:t>
      </w:r>
      <w:r w:rsidR="005B351D" w:rsidRPr="005B351D">
        <w:rPr>
          <w:b/>
          <w:sz w:val="22"/>
          <w:szCs w:val="22"/>
        </w:rPr>
        <w:t xml:space="preserve"> The </w:t>
      </w:r>
      <w:r w:rsidR="005B351D" w:rsidRPr="005B351D">
        <w:rPr>
          <w:rFonts w:eastAsiaTheme="minorEastAsia"/>
          <w:b/>
          <w:sz w:val="22"/>
          <w:szCs w:val="22"/>
          <w:lang w:eastAsia="zh-TW"/>
        </w:rPr>
        <w:t>retransmission-aware adaptation</w:t>
      </w:r>
      <w:r w:rsidR="005B351D" w:rsidRPr="005B351D">
        <w:rPr>
          <w:b/>
          <w:sz w:val="22"/>
          <w:szCs w:val="22"/>
        </w:rPr>
        <w:t xml:space="preserve"> can reduce UE power consumption significantly. Compared to legacy behaviour, it can provide 40.2% and 34.3% of power saving gain for VoIP and FTP, respectively.</w:t>
      </w:r>
      <w:r w:rsidRPr="00AA45C8">
        <w:rPr>
          <w:b/>
          <w:sz w:val="22"/>
          <w:szCs w:val="22"/>
          <w:lang w:eastAsia="zh-CN"/>
        </w:rPr>
        <w:fldChar w:fldCharType="end"/>
      </w:r>
    </w:p>
    <w:p w14:paraId="66765EAA" w14:textId="77777777" w:rsidR="00AA45C8" w:rsidRDefault="00AA45C8" w:rsidP="00E616E3">
      <w:pPr>
        <w:pStyle w:val="af3"/>
        <w:rPr>
          <w:b/>
          <w:sz w:val="22"/>
          <w:szCs w:val="22"/>
          <w:lang w:eastAsia="zh-CN"/>
        </w:rPr>
      </w:pPr>
    </w:p>
    <w:p w14:paraId="7F84DD86" w14:textId="368076C0" w:rsidR="00AA45C8" w:rsidRDefault="00AA45C8" w:rsidP="00AA45C8">
      <w:pPr>
        <w:pStyle w:val="af3"/>
        <w:jc w:val="center"/>
        <w:rPr>
          <w:b/>
          <w:sz w:val="22"/>
          <w:szCs w:val="22"/>
          <w:lang w:eastAsia="zh-CN"/>
        </w:rPr>
      </w:pPr>
      <w:r>
        <w:rPr>
          <w:b/>
          <w:sz w:val="22"/>
          <w:szCs w:val="22"/>
          <w:lang w:eastAsia="zh-CN"/>
        </w:rPr>
        <w:lastRenderedPageBreak/>
        <w:fldChar w:fldCharType="begin"/>
      </w:r>
      <w:r>
        <w:rPr>
          <w:b/>
          <w:sz w:val="22"/>
          <w:szCs w:val="22"/>
          <w:lang w:eastAsia="zh-CN"/>
        </w:rPr>
        <w:instrText xml:space="preserve"> REF _Ref61896648 \h  \* MERGEFORMAT </w:instrText>
      </w:r>
      <w:r>
        <w:rPr>
          <w:b/>
          <w:sz w:val="22"/>
          <w:szCs w:val="22"/>
          <w:lang w:eastAsia="zh-CN"/>
        </w:rPr>
      </w:r>
      <w:r>
        <w:rPr>
          <w:b/>
          <w:sz w:val="22"/>
          <w:szCs w:val="22"/>
          <w:lang w:eastAsia="zh-CN"/>
        </w:rPr>
        <w:fldChar w:fldCharType="separate"/>
      </w:r>
      <w:r w:rsidRPr="00AA45C8">
        <w:rPr>
          <w:b/>
          <w:sz w:val="22"/>
          <w:szCs w:val="22"/>
        </w:rPr>
        <w:t>Table 3 Performance comparison for (a) Rel-16 and (b) Rel-17 enhanced</w:t>
      </w:r>
      <w:r>
        <w:rPr>
          <w:noProof/>
          <w:sz w:val="22"/>
          <w:lang w:val="en-US" w:eastAsia="zh-TW"/>
        </w:rPr>
        <w:drawing>
          <wp:inline distT="0" distB="0" distL="0" distR="0" wp14:anchorId="5FAB7322" wp14:editId="4F6CB811">
            <wp:extent cx="4074160" cy="989330"/>
            <wp:effectExtent l="0" t="0" r="2540" b="127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able3.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074160" cy="989330"/>
                    </a:xfrm>
                    <a:prstGeom prst="rect">
                      <a:avLst/>
                    </a:prstGeom>
                  </pic:spPr>
                </pic:pic>
              </a:graphicData>
            </a:graphic>
          </wp:inline>
        </w:drawing>
      </w:r>
      <w:r>
        <w:rPr>
          <w:b/>
          <w:sz w:val="22"/>
          <w:szCs w:val="22"/>
          <w:lang w:eastAsia="zh-CN"/>
        </w:rPr>
        <w:fldChar w:fldCharType="end"/>
      </w:r>
    </w:p>
    <w:p w14:paraId="626DD464" w14:textId="77777777" w:rsidR="00AA45C8" w:rsidRDefault="00AA45C8" w:rsidP="00E616E3">
      <w:pPr>
        <w:pStyle w:val="af3"/>
        <w:rPr>
          <w:b/>
          <w:sz w:val="22"/>
          <w:szCs w:val="22"/>
          <w:lang w:eastAsia="zh-CN"/>
        </w:rPr>
      </w:pPr>
    </w:p>
    <w:p w14:paraId="541E8CC9" w14:textId="77777777" w:rsidR="00AA45C8" w:rsidRDefault="00AA45C8" w:rsidP="00E616E3">
      <w:pPr>
        <w:pStyle w:val="af3"/>
        <w:rPr>
          <w:b/>
          <w:sz w:val="22"/>
          <w:szCs w:val="22"/>
          <w:lang w:eastAsia="zh-CN"/>
        </w:rPr>
      </w:pPr>
    </w:p>
    <w:p w14:paraId="0EE79004" w14:textId="79588621" w:rsidR="00AA45C8" w:rsidRPr="00AA45C8" w:rsidRDefault="00AA45C8" w:rsidP="00E616E3">
      <w:pPr>
        <w:pStyle w:val="af3"/>
        <w:rPr>
          <w:b/>
          <w:sz w:val="22"/>
          <w:szCs w:val="22"/>
          <w:lang w:eastAsia="zh-CN"/>
        </w:rPr>
      </w:pPr>
      <w:r w:rsidRPr="00AA45C8">
        <w:rPr>
          <w:b/>
          <w:sz w:val="22"/>
          <w:szCs w:val="22"/>
          <w:lang w:eastAsia="zh-CN"/>
        </w:rPr>
        <w:fldChar w:fldCharType="begin"/>
      </w:r>
      <w:r w:rsidRPr="00AA45C8">
        <w:rPr>
          <w:b/>
          <w:sz w:val="22"/>
          <w:szCs w:val="22"/>
          <w:lang w:eastAsia="zh-CN"/>
        </w:rPr>
        <w:instrText xml:space="preserve"> REF _Ref61896561 \h  \* MERGEFORMAT </w:instrText>
      </w:r>
      <w:r w:rsidRPr="00AA45C8">
        <w:rPr>
          <w:b/>
          <w:sz w:val="22"/>
          <w:szCs w:val="22"/>
          <w:lang w:eastAsia="zh-CN"/>
        </w:rPr>
      </w:r>
      <w:r w:rsidRPr="00AA45C8">
        <w:rPr>
          <w:b/>
          <w:sz w:val="22"/>
          <w:szCs w:val="22"/>
          <w:lang w:eastAsia="zh-CN"/>
        </w:rPr>
        <w:fldChar w:fldCharType="separate"/>
      </w:r>
      <w:r w:rsidR="005B351D" w:rsidRPr="005B351D">
        <w:rPr>
          <w:rFonts w:eastAsiaTheme="minorEastAsia"/>
          <w:b/>
          <w:sz w:val="22"/>
          <w:szCs w:val="22"/>
          <w:lang w:eastAsia="zh-TW"/>
        </w:rPr>
        <w:t>Observation 6:</w:t>
      </w:r>
      <w:r w:rsidR="005B351D" w:rsidRPr="005B351D">
        <w:rPr>
          <w:b/>
          <w:sz w:val="22"/>
          <w:szCs w:val="22"/>
        </w:rPr>
        <w:t xml:space="preserve"> </w:t>
      </w:r>
      <w:r w:rsidR="005B351D" w:rsidRPr="005B351D">
        <w:rPr>
          <w:rFonts w:eastAsiaTheme="minorEastAsia"/>
          <w:b/>
          <w:sz w:val="22"/>
          <w:szCs w:val="22"/>
          <w:lang w:eastAsia="zh-TW"/>
        </w:rPr>
        <w:t xml:space="preserve">The retransmission-aware adaptation </w:t>
      </w:r>
      <w:r w:rsidR="005B351D" w:rsidRPr="005B351D">
        <w:rPr>
          <w:b/>
          <w:sz w:val="22"/>
          <w:szCs w:val="22"/>
        </w:rPr>
        <w:t xml:space="preserve">is compatible to all DCI-based adaptation, e.g., SCell dormancy indication and cross-slot scheduling adaptation in Rel-16. In addition, it can also be used for retransmission handling for both Rel-17 </w:t>
      </w:r>
      <w:r w:rsidR="005B351D" w:rsidRPr="005B351D">
        <w:rPr>
          <w:rFonts w:eastAsiaTheme="minorEastAsia"/>
          <w:b/>
          <w:sz w:val="22"/>
          <w:szCs w:val="22"/>
          <w:lang w:eastAsia="zh-TW"/>
        </w:rPr>
        <w:t>PDCCH monitoring reduction candidate schemes.</w:t>
      </w:r>
      <w:r w:rsidRPr="00AA45C8">
        <w:rPr>
          <w:b/>
          <w:sz w:val="22"/>
          <w:szCs w:val="22"/>
          <w:lang w:eastAsia="zh-CN"/>
        </w:rPr>
        <w:fldChar w:fldCharType="end"/>
      </w:r>
    </w:p>
    <w:p w14:paraId="2712FD1E" w14:textId="77777777" w:rsidR="00E616E3" w:rsidRDefault="00E616E3" w:rsidP="00E616E3">
      <w:pPr>
        <w:pStyle w:val="af3"/>
        <w:rPr>
          <w:b/>
          <w:sz w:val="22"/>
          <w:szCs w:val="22"/>
          <w:lang w:eastAsia="zh-CN"/>
        </w:rPr>
      </w:pPr>
    </w:p>
    <w:p w14:paraId="1E853F31" w14:textId="1C034C1F" w:rsidR="00E616E3" w:rsidRDefault="00AA45C8" w:rsidP="00E616E3">
      <w:pPr>
        <w:pStyle w:val="af3"/>
        <w:rPr>
          <w:b/>
          <w:sz w:val="22"/>
          <w:szCs w:val="22"/>
          <w:lang w:eastAsia="zh-CN"/>
        </w:rPr>
      </w:pPr>
      <w:r w:rsidRPr="00AA45C8">
        <w:rPr>
          <w:b/>
          <w:sz w:val="22"/>
          <w:szCs w:val="22"/>
          <w:lang w:eastAsia="zh-CN"/>
        </w:rPr>
        <w:fldChar w:fldCharType="begin"/>
      </w:r>
      <w:r w:rsidRPr="00AA45C8">
        <w:rPr>
          <w:b/>
          <w:sz w:val="22"/>
          <w:szCs w:val="22"/>
          <w:lang w:eastAsia="zh-CN"/>
        </w:rPr>
        <w:instrText xml:space="preserve"> REF _Ref61896688 \h  \* MERGEFORMAT </w:instrText>
      </w:r>
      <w:r w:rsidRPr="00AA45C8">
        <w:rPr>
          <w:b/>
          <w:sz w:val="22"/>
          <w:szCs w:val="22"/>
          <w:lang w:eastAsia="zh-CN"/>
        </w:rPr>
      </w:r>
      <w:r w:rsidRPr="00AA45C8">
        <w:rPr>
          <w:b/>
          <w:sz w:val="22"/>
          <w:szCs w:val="22"/>
          <w:lang w:eastAsia="zh-CN"/>
        </w:rPr>
        <w:fldChar w:fldCharType="separate"/>
      </w:r>
      <w:r w:rsidR="005B351D" w:rsidRPr="005B351D">
        <w:rPr>
          <w:b/>
          <w:sz w:val="22"/>
          <w:u w:val="single"/>
        </w:rPr>
        <w:t xml:space="preserve">Proposal </w:t>
      </w:r>
      <w:r w:rsidR="005B351D" w:rsidRPr="005B351D">
        <w:rPr>
          <w:b/>
          <w:noProof/>
          <w:sz w:val="22"/>
          <w:u w:val="single"/>
        </w:rPr>
        <w:t>2</w:t>
      </w:r>
      <w:r w:rsidR="005B351D" w:rsidRPr="005B351D">
        <w:rPr>
          <w:b/>
          <w:sz w:val="22"/>
        </w:rPr>
        <w:t xml:space="preserve">: </w:t>
      </w:r>
      <w:r w:rsidR="005B351D" w:rsidRPr="005B351D">
        <w:rPr>
          <w:rFonts w:eastAsiaTheme="minorEastAsia"/>
          <w:b/>
          <w:sz w:val="22"/>
          <w:szCs w:val="22"/>
          <w:lang w:eastAsia="zh-TW"/>
        </w:rPr>
        <w:t>Support retransmission-aware adaptation for scheduling DCI based power saving indication.</w:t>
      </w:r>
      <w:r w:rsidRPr="00AA45C8">
        <w:rPr>
          <w:b/>
          <w:sz w:val="22"/>
          <w:szCs w:val="22"/>
          <w:lang w:eastAsia="zh-CN"/>
        </w:rPr>
        <w:fldChar w:fldCharType="end"/>
      </w:r>
    </w:p>
    <w:p w14:paraId="4650C0DD" w14:textId="77777777" w:rsidR="0075037E" w:rsidRPr="004C109A" w:rsidRDefault="0075037E" w:rsidP="0075037E">
      <w:pPr>
        <w:pStyle w:val="afa"/>
        <w:numPr>
          <w:ilvl w:val="0"/>
          <w:numId w:val="14"/>
        </w:numPr>
        <w:rPr>
          <w:b/>
          <w:sz w:val="22"/>
          <w:szCs w:val="22"/>
          <w:lang w:eastAsia="zh-TW"/>
        </w:rPr>
      </w:pPr>
      <w:r w:rsidRPr="004C109A">
        <w:rPr>
          <w:b/>
          <w:bCs/>
          <w:sz w:val="22"/>
          <w:szCs w:val="22"/>
        </w:rPr>
        <w:t>Apply adaptation only after HARQ ACK condition is fulfilled</w:t>
      </w:r>
    </w:p>
    <w:p w14:paraId="2303BDE5" w14:textId="77777777" w:rsidR="0075037E" w:rsidRDefault="0075037E" w:rsidP="0075037E">
      <w:pPr>
        <w:pStyle w:val="afa"/>
        <w:numPr>
          <w:ilvl w:val="0"/>
          <w:numId w:val="14"/>
        </w:numPr>
        <w:rPr>
          <w:b/>
          <w:sz w:val="22"/>
          <w:szCs w:val="22"/>
        </w:rPr>
      </w:pPr>
      <w:r w:rsidRPr="004C109A">
        <w:rPr>
          <w:b/>
          <w:sz w:val="22"/>
          <w:szCs w:val="22"/>
        </w:rPr>
        <w:t>FFS other conditions.</w:t>
      </w:r>
    </w:p>
    <w:p w14:paraId="36E4E488" w14:textId="77777777" w:rsidR="00AA45C8" w:rsidRPr="00AA45C8" w:rsidRDefault="00AA45C8" w:rsidP="00E616E3">
      <w:pPr>
        <w:pStyle w:val="af3"/>
        <w:rPr>
          <w:b/>
          <w:sz w:val="22"/>
          <w:szCs w:val="22"/>
          <w:lang w:eastAsia="zh-CN"/>
        </w:rPr>
      </w:pPr>
    </w:p>
    <w:p w14:paraId="664DA625" w14:textId="56B2E14B" w:rsidR="00C94506" w:rsidRDefault="004038A9" w:rsidP="000F3D2D">
      <w:pPr>
        <w:pStyle w:val="1"/>
        <w:pBdr>
          <w:top w:val="single" w:sz="12" w:space="4" w:color="auto"/>
        </w:pBdr>
      </w:pPr>
      <w:r>
        <w:t>Reference</w:t>
      </w:r>
    </w:p>
    <w:p w14:paraId="71AFE384" w14:textId="77777777" w:rsidR="0033558F" w:rsidRPr="008D4019" w:rsidRDefault="0033558F" w:rsidP="0033558F">
      <w:pPr>
        <w:numPr>
          <w:ilvl w:val="0"/>
          <w:numId w:val="17"/>
        </w:numPr>
        <w:overflowPunct w:val="0"/>
        <w:autoSpaceDE w:val="0"/>
        <w:autoSpaceDN w:val="0"/>
        <w:adjustRightInd w:val="0"/>
        <w:spacing w:after="120"/>
        <w:jc w:val="both"/>
        <w:rPr>
          <w:sz w:val="22"/>
          <w:szCs w:val="20"/>
        </w:rPr>
      </w:pPr>
      <w:bookmarkStart w:id="43" w:name="_Ref61008047"/>
      <w:bookmarkStart w:id="44" w:name="_Ref61363105"/>
      <w:bookmarkStart w:id="45" w:name="_Ref61008680"/>
      <w:r w:rsidRPr="00F94024">
        <w:rPr>
          <w:rFonts w:eastAsiaTheme="minorEastAsia"/>
          <w:sz w:val="22"/>
          <w:szCs w:val="22"/>
          <w:lang w:eastAsia="zh-TW"/>
        </w:rPr>
        <w:t>R1-</w:t>
      </w:r>
      <w:r>
        <w:rPr>
          <w:rFonts w:eastAsiaTheme="minorEastAsia"/>
          <w:sz w:val="22"/>
          <w:szCs w:val="22"/>
          <w:lang w:eastAsia="zh-TW"/>
        </w:rPr>
        <w:t>2008966, “</w:t>
      </w:r>
      <w:r w:rsidRPr="00B73562">
        <w:rPr>
          <w:rFonts w:cs="Arial"/>
          <w:bCs/>
          <w:sz w:val="22"/>
          <w:szCs w:val="22"/>
        </w:rPr>
        <w:t>Discussion on DCI-based power saving adaptation during DRX active time</w:t>
      </w:r>
      <w:r>
        <w:rPr>
          <w:rFonts w:eastAsiaTheme="minorEastAsia"/>
          <w:sz w:val="22"/>
          <w:szCs w:val="22"/>
          <w:lang w:eastAsia="zh-TW"/>
        </w:rPr>
        <w:t>”, Mediatek, RAN1 #103-e</w:t>
      </w:r>
      <w:bookmarkEnd w:id="43"/>
    </w:p>
    <w:p w14:paraId="575DF1C6" w14:textId="0F84AE43" w:rsidR="00B17377" w:rsidRPr="00B17377" w:rsidRDefault="00B17377" w:rsidP="000F3D2D">
      <w:pPr>
        <w:numPr>
          <w:ilvl w:val="0"/>
          <w:numId w:val="17"/>
        </w:numPr>
        <w:overflowPunct w:val="0"/>
        <w:autoSpaceDE w:val="0"/>
        <w:autoSpaceDN w:val="0"/>
        <w:adjustRightInd w:val="0"/>
        <w:spacing w:after="120"/>
        <w:jc w:val="both"/>
        <w:rPr>
          <w:sz w:val="22"/>
          <w:szCs w:val="20"/>
        </w:rPr>
      </w:pPr>
      <w:bookmarkStart w:id="46" w:name="_Ref61879717"/>
      <w:r>
        <w:rPr>
          <w:sz w:val="22"/>
          <w:szCs w:val="20"/>
        </w:rPr>
        <w:t>3GPP TS 38.213: “</w:t>
      </w:r>
      <w:r w:rsidRPr="00B17377">
        <w:rPr>
          <w:sz w:val="22"/>
          <w:szCs w:val="20"/>
        </w:rPr>
        <w:t>NR;Physical layer procedures for control”</w:t>
      </w:r>
      <w:bookmarkEnd w:id="44"/>
      <w:bookmarkEnd w:id="46"/>
    </w:p>
    <w:p w14:paraId="59706DE8" w14:textId="77777777" w:rsidR="00B73562" w:rsidRPr="00DB3042" w:rsidRDefault="00B73562" w:rsidP="000F3D2D">
      <w:pPr>
        <w:numPr>
          <w:ilvl w:val="0"/>
          <w:numId w:val="17"/>
        </w:numPr>
        <w:overflowPunct w:val="0"/>
        <w:autoSpaceDE w:val="0"/>
        <w:autoSpaceDN w:val="0"/>
        <w:adjustRightInd w:val="0"/>
        <w:spacing w:after="120"/>
        <w:jc w:val="both"/>
        <w:rPr>
          <w:sz w:val="22"/>
          <w:szCs w:val="20"/>
        </w:rPr>
      </w:pPr>
      <w:bookmarkStart w:id="47" w:name="_Ref61363117"/>
      <w:r w:rsidRPr="00F94024">
        <w:rPr>
          <w:rFonts w:eastAsiaTheme="minorEastAsia"/>
          <w:sz w:val="22"/>
          <w:szCs w:val="22"/>
          <w:lang w:eastAsia="zh-TW"/>
        </w:rPr>
        <w:t>R1-</w:t>
      </w:r>
      <w:r>
        <w:rPr>
          <w:rFonts w:eastAsiaTheme="minorEastAsia"/>
          <w:sz w:val="22"/>
          <w:szCs w:val="22"/>
          <w:lang w:eastAsia="zh-TW"/>
        </w:rPr>
        <w:t>2007400, “</w:t>
      </w:r>
      <w:r>
        <w:rPr>
          <w:rFonts w:cs="Arial"/>
          <w:sz w:val="22"/>
          <w:szCs w:val="22"/>
        </w:rPr>
        <w:t>FL summary#4 of potential extension(s) to Rel-16 DCI-based power saving adaptation during DRX Active Time</w:t>
      </w:r>
      <w:r>
        <w:rPr>
          <w:rFonts w:eastAsiaTheme="minorEastAsia"/>
          <w:sz w:val="22"/>
          <w:szCs w:val="22"/>
          <w:lang w:eastAsia="zh-TW"/>
        </w:rPr>
        <w:t>”, vivo, RAN1 #102-e</w:t>
      </w:r>
      <w:bookmarkEnd w:id="45"/>
      <w:bookmarkEnd w:id="47"/>
    </w:p>
    <w:p w14:paraId="09AED868" w14:textId="1C84BE19" w:rsidR="00757CD5" w:rsidRDefault="00757CD5" w:rsidP="000F3D2D">
      <w:pPr>
        <w:pStyle w:val="Appendix1"/>
      </w:pPr>
      <w:r>
        <w:t xml:space="preserve"> </w:t>
      </w:r>
      <w:bookmarkStart w:id="48" w:name="_Ref61014838"/>
      <w:r>
        <w:t>Simulation assumption</w:t>
      </w:r>
      <w:bookmarkEnd w:id="48"/>
    </w:p>
    <w:p w14:paraId="52FBC2A2" w14:textId="72B40F8C" w:rsidR="00845067" w:rsidRPr="00165562" w:rsidRDefault="00845067" w:rsidP="000F3D2D">
      <w:pPr>
        <w:pStyle w:val="ad"/>
        <w:keepNext/>
        <w:jc w:val="center"/>
        <w:rPr>
          <w:sz w:val="22"/>
        </w:rPr>
      </w:pPr>
      <w:r w:rsidRPr="00165562">
        <w:rPr>
          <w:sz w:val="22"/>
        </w:rPr>
        <w:t xml:space="preserve">Table </w:t>
      </w:r>
      <w:r w:rsidR="00935260" w:rsidRPr="00165562">
        <w:rPr>
          <w:noProof/>
          <w:sz w:val="22"/>
        </w:rPr>
        <w:fldChar w:fldCharType="begin"/>
      </w:r>
      <w:r w:rsidR="00935260" w:rsidRPr="00165562">
        <w:rPr>
          <w:noProof/>
          <w:sz w:val="22"/>
        </w:rPr>
        <w:instrText xml:space="preserve"> SEQ Table \* ARABIC </w:instrText>
      </w:r>
      <w:r w:rsidR="00935260" w:rsidRPr="00165562">
        <w:rPr>
          <w:noProof/>
          <w:sz w:val="22"/>
        </w:rPr>
        <w:fldChar w:fldCharType="separate"/>
      </w:r>
      <w:r w:rsidR="005923C1">
        <w:rPr>
          <w:noProof/>
          <w:sz w:val="22"/>
        </w:rPr>
        <w:t>4</w:t>
      </w:r>
      <w:r w:rsidR="00935260" w:rsidRPr="00165562">
        <w:rPr>
          <w:noProof/>
          <w:sz w:val="22"/>
        </w:rPr>
        <w:fldChar w:fldCharType="end"/>
      </w:r>
      <w:r w:rsidRPr="00165562">
        <w:rPr>
          <w:sz w:val="22"/>
        </w:rPr>
        <w:t>. Evaluation setting</w:t>
      </w:r>
      <w:r w:rsidR="00015050">
        <w:rPr>
          <w:sz w:val="22"/>
        </w:rPr>
        <w:t xml:space="preserve"> based on </w:t>
      </w:r>
      <w:r w:rsidR="00015050">
        <w:rPr>
          <w:sz w:val="22"/>
        </w:rPr>
        <w:fldChar w:fldCharType="begin"/>
      </w:r>
      <w:r w:rsidR="00015050">
        <w:rPr>
          <w:sz w:val="22"/>
        </w:rPr>
        <w:instrText xml:space="preserve"> REF _Ref61363117 \r \h </w:instrText>
      </w:r>
      <w:r w:rsidR="00015050">
        <w:rPr>
          <w:sz w:val="22"/>
        </w:rPr>
      </w:r>
      <w:r w:rsidR="00015050">
        <w:rPr>
          <w:sz w:val="22"/>
        </w:rPr>
        <w:fldChar w:fldCharType="separate"/>
      </w:r>
      <w:r w:rsidR="00015050">
        <w:rPr>
          <w:sz w:val="22"/>
        </w:rPr>
        <w:t>[3]</w:t>
      </w:r>
      <w:r w:rsidR="00015050">
        <w:rPr>
          <w:sz w:val="22"/>
        </w:rPr>
        <w:fldChar w:fldCharType="end"/>
      </w:r>
      <w:r w:rsidRPr="00165562">
        <w:rPr>
          <w:sz w:val="22"/>
        </w:rPr>
        <w:t xml:space="preserve"> </w:t>
      </w:r>
    </w:p>
    <w:tbl>
      <w:tblPr>
        <w:tblStyle w:val="afc"/>
        <w:tblW w:w="0" w:type="auto"/>
        <w:tblLook w:val="04A0" w:firstRow="1" w:lastRow="0" w:firstColumn="1" w:lastColumn="0" w:noHBand="0" w:noVBand="1"/>
      </w:tblPr>
      <w:tblGrid>
        <w:gridCol w:w="1313"/>
        <w:gridCol w:w="2084"/>
        <w:gridCol w:w="3632"/>
        <w:gridCol w:w="3428"/>
      </w:tblGrid>
      <w:tr w:rsidR="00845067" w14:paraId="0437DBB9" w14:textId="5ABB2A6C" w:rsidTr="00845067">
        <w:tc>
          <w:tcPr>
            <w:tcW w:w="3397" w:type="dxa"/>
            <w:gridSpan w:val="2"/>
            <w:shd w:val="clear" w:color="auto" w:fill="9CC2E5" w:themeFill="accent1" w:themeFillTint="99"/>
          </w:tcPr>
          <w:p w14:paraId="2F0E8244" w14:textId="77777777" w:rsidR="00845067" w:rsidRPr="001D5891" w:rsidRDefault="00845067" w:rsidP="000F3D2D">
            <w:pPr>
              <w:rPr>
                <w:rFonts w:eastAsiaTheme="minorEastAsia"/>
                <w:b/>
                <w:sz w:val="22"/>
                <w:szCs w:val="22"/>
                <w:lang w:eastAsia="zh-TW"/>
              </w:rPr>
            </w:pPr>
            <w:r w:rsidRPr="001D5891">
              <w:rPr>
                <w:b/>
                <w:sz w:val="22"/>
                <w:szCs w:val="22"/>
              </w:rPr>
              <w:t>Traffic model (Follow TR 38.840)</w:t>
            </w:r>
          </w:p>
        </w:tc>
        <w:tc>
          <w:tcPr>
            <w:tcW w:w="3632" w:type="dxa"/>
            <w:shd w:val="clear" w:color="auto" w:fill="9CC2E5" w:themeFill="accent1" w:themeFillTint="99"/>
          </w:tcPr>
          <w:p w14:paraId="5AA843A4" w14:textId="22AA76B9" w:rsidR="00845067" w:rsidRPr="001D5891" w:rsidRDefault="00845067" w:rsidP="000F3D2D">
            <w:pPr>
              <w:jc w:val="center"/>
              <w:rPr>
                <w:b/>
                <w:sz w:val="22"/>
                <w:szCs w:val="22"/>
              </w:rPr>
            </w:pPr>
            <w:r>
              <w:rPr>
                <w:rFonts w:eastAsiaTheme="minorEastAsia"/>
                <w:b/>
                <w:sz w:val="22"/>
                <w:szCs w:val="22"/>
                <w:lang w:eastAsia="zh-TW"/>
              </w:rPr>
              <w:t>VoIP</w:t>
            </w:r>
          </w:p>
        </w:tc>
        <w:tc>
          <w:tcPr>
            <w:tcW w:w="3428" w:type="dxa"/>
            <w:shd w:val="clear" w:color="auto" w:fill="9CC2E5" w:themeFill="accent1" w:themeFillTint="99"/>
          </w:tcPr>
          <w:p w14:paraId="5957533E" w14:textId="5318C868" w:rsidR="00845067" w:rsidRPr="001D5891" w:rsidRDefault="00845067" w:rsidP="000F3D2D">
            <w:pPr>
              <w:jc w:val="center"/>
              <w:rPr>
                <w:rFonts w:eastAsiaTheme="minorEastAsia"/>
                <w:b/>
                <w:sz w:val="22"/>
                <w:szCs w:val="22"/>
                <w:lang w:eastAsia="zh-TW"/>
              </w:rPr>
            </w:pPr>
            <w:r w:rsidRPr="001D5891">
              <w:rPr>
                <w:rFonts w:eastAsiaTheme="minorEastAsia"/>
                <w:b/>
                <w:sz w:val="22"/>
                <w:szCs w:val="22"/>
                <w:lang w:eastAsia="zh-TW"/>
              </w:rPr>
              <w:t>FTP</w:t>
            </w:r>
          </w:p>
        </w:tc>
      </w:tr>
      <w:tr w:rsidR="00845067" w14:paraId="669E18C0" w14:textId="062146F2" w:rsidTr="00845067">
        <w:tc>
          <w:tcPr>
            <w:tcW w:w="3397" w:type="dxa"/>
            <w:gridSpan w:val="2"/>
            <w:shd w:val="clear" w:color="auto" w:fill="9CC2E5" w:themeFill="accent1" w:themeFillTint="99"/>
          </w:tcPr>
          <w:p w14:paraId="4A6C928C" w14:textId="77777777" w:rsidR="00845067" w:rsidRDefault="00845067" w:rsidP="000F3D2D">
            <w:pPr>
              <w:rPr>
                <w:b/>
                <w:sz w:val="22"/>
                <w:szCs w:val="22"/>
              </w:rPr>
            </w:pPr>
            <w:r w:rsidRPr="001D5891">
              <w:rPr>
                <w:b/>
                <w:sz w:val="22"/>
                <w:szCs w:val="22"/>
              </w:rPr>
              <w:t xml:space="preserve">DRX setting </w:t>
            </w:r>
          </w:p>
          <w:p w14:paraId="6DF50652" w14:textId="1D303278" w:rsidR="00845067" w:rsidRPr="001D5891" w:rsidRDefault="00845067" w:rsidP="000F3D2D">
            <w:pPr>
              <w:rPr>
                <w:b/>
                <w:sz w:val="22"/>
                <w:szCs w:val="22"/>
              </w:rPr>
            </w:pPr>
            <w:r w:rsidRPr="000A6A69">
              <w:rPr>
                <w:sz w:val="22"/>
                <w:szCs w:val="22"/>
              </w:rPr>
              <w:t>(DRX cycle, on-duration, IAT)</w:t>
            </w:r>
            <w:r w:rsidRPr="001D5891">
              <w:rPr>
                <w:b/>
                <w:sz w:val="22"/>
                <w:szCs w:val="22"/>
              </w:rPr>
              <w:t xml:space="preserve"> </w:t>
            </w:r>
          </w:p>
        </w:tc>
        <w:tc>
          <w:tcPr>
            <w:tcW w:w="3632" w:type="dxa"/>
          </w:tcPr>
          <w:p w14:paraId="6C0067E1" w14:textId="6116AC72" w:rsidR="00845067" w:rsidRDefault="00845067" w:rsidP="000F3D2D">
            <w:pPr>
              <w:jc w:val="center"/>
              <w:rPr>
                <w:rFonts w:eastAsiaTheme="minorEastAsia"/>
                <w:sz w:val="22"/>
                <w:szCs w:val="22"/>
                <w:lang w:eastAsia="zh-TW"/>
              </w:rPr>
            </w:pPr>
            <w:r>
              <w:rPr>
                <w:rFonts w:eastAsiaTheme="minorEastAsia"/>
                <w:sz w:val="22"/>
                <w:szCs w:val="22"/>
                <w:lang w:eastAsia="zh-TW"/>
              </w:rPr>
              <w:t>(40 ms, 8ms, 10ms)</w:t>
            </w:r>
          </w:p>
        </w:tc>
        <w:tc>
          <w:tcPr>
            <w:tcW w:w="3428" w:type="dxa"/>
          </w:tcPr>
          <w:p w14:paraId="45AB6816" w14:textId="68587224" w:rsidR="00845067" w:rsidRPr="000A6A69" w:rsidRDefault="00845067" w:rsidP="000F3D2D">
            <w:pPr>
              <w:jc w:val="center"/>
              <w:rPr>
                <w:sz w:val="22"/>
                <w:szCs w:val="22"/>
              </w:rPr>
            </w:pPr>
            <w:r w:rsidRPr="0022144A">
              <w:rPr>
                <w:sz w:val="22"/>
                <w:szCs w:val="22"/>
              </w:rPr>
              <w:t>(160</w:t>
            </w:r>
            <w:r>
              <w:rPr>
                <w:sz w:val="22"/>
                <w:szCs w:val="22"/>
              </w:rPr>
              <w:t xml:space="preserve"> </w:t>
            </w:r>
            <w:r w:rsidRPr="0022144A">
              <w:rPr>
                <w:sz w:val="22"/>
                <w:szCs w:val="22"/>
              </w:rPr>
              <w:t>ms, 8</w:t>
            </w:r>
            <w:r>
              <w:rPr>
                <w:sz w:val="22"/>
                <w:szCs w:val="22"/>
              </w:rPr>
              <w:t xml:space="preserve"> ms, 20 </w:t>
            </w:r>
            <w:r w:rsidRPr="0022144A">
              <w:rPr>
                <w:sz w:val="22"/>
                <w:szCs w:val="22"/>
              </w:rPr>
              <w:t>ms)</w:t>
            </w:r>
          </w:p>
        </w:tc>
      </w:tr>
      <w:tr w:rsidR="00845067" w14:paraId="463D6FC2" w14:textId="5BC4FA58" w:rsidTr="00935260">
        <w:tc>
          <w:tcPr>
            <w:tcW w:w="1313" w:type="dxa"/>
            <w:vMerge w:val="restart"/>
            <w:shd w:val="clear" w:color="auto" w:fill="9CC2E5" w:themeFill="accent1" w:themeFillTint="99"/>
          </w:tcPr>
          <w:p w14:paraId="5A285AE2" w14:textId="77777777" w:rsidR="00845067" w:rsidRPr="001D5891" w:rsidRDefault="00845067" w:rsidP="000F3D2D">
            <w:pPr>
              <w:rPr>
                <w:rFonts w:eastAsiaTheme="minorEastAsia"/>
                <w:b/>
                <w:sz w:val="22"/>
                <w:szCs w:val="22"/>
                <w:lang w:eastAsia="zh-TW"/>
              </w:rPr>
            </w:pPr>
            <w:r w:rsidRPr="001D5891">
              <w:rPr>
                <w:b/>
                <w:sz w:val="22"/>
                <w:szCs w:val="22"/>
              </w:rPr>
              <w:t>Rel-15 &amp; Rel-16 power saving features</w:t>
            </w:r>
          </w:p>
        </w:tc>
        <w:tc>
          <w:tcPr>
            <w:tcW w:w="2084" w:type="dxa"/>
            <w:shd w:val="clear" w:color="auto" w:fill="DEEAF6" w:themeFill="accent1" w:themeFillTint="33"/>
          </w:tcPr>
          <w:p w14:paraId="593387D6" w14:textId="77777777" w:rsidR="00845067" w:rsidRPr="001D5891" w:rsidRDefault="00845067" w:rsidP="000F3D2D">
            <w:pPr>
              <w:rPr>
                <w:rFonts w:eastAsiaTheme="minorEastAsia"/>
                <w:b/>
                <w:sz w:val="22"/>
                <w:szCs w:val="22"/>
                <w:lang w:eastAsia="zh-TW"/>
              </w:rPr>
            </w:pPr>
            <w:r w:rsidRPr="001D5891">
              <w:rPr>
                <w:b/>
                <w:sz w:val="22"/>
                <w:szCs w:val="22"/>
              </w:rPr>
              <w:t>Common setting</w:t>
            </w:r>
          </w:p>
        </w:tc>
        <w:tc>
          <w:tcPr>
            <w:tcW w:w="7060" w:type="dxa"/>
            <w:gridSpan w:val="2"/>
          </w:tcPr>
          <w:p w14:paraId="45128E4C" w14:textId="77777777" w:rsidR="00845067" w:rsidRPr="0022144A" w:rsidRDefault="00845067" w:rsidP="000F3D2D">
            <w:pPr>
              <w:pStyle w:val="afa"/>
              <w:numPr>
                <w:ilvl w:val="0"/>
                <w:numId w:val="26"/>
              </w:numPr>
              <w:rPr>
                <w:sz w:val="22"/>
                <w:szCs w:val="22"/>
              </w:rPr>
            </w:pPr>
            <w:r>
              <w:rPr>
                <w:sz w:val="22"/>
                <w:szCs w:val="22"/>
              </w:rPr>
              <w:t>WUS/</w:t>
            </w:r>
            <w:r w:rsidRPr="0022144A">
              <w:rPr>
                <w:sz w:val="22"/>
                <w:szCs w:val="22"/>
              </w:rPr>
              <w:t>DCP offset</w:t>
            </w:r>
            <w:r>
              <w:rPr>
                <w:sz w:val="22"/>
                <w:szCs w:val="22"/>
              </w:rPr>
              <w:t xml:space="preserve"> to DRX ON</w:t>
            </w:r>
            <w:r w:rsidRPr="0022144A">
              <w:rPr>
                <w:sz w:val="22"/>
                <w:szCs w:val="22"/>
              </w:rPr>
              <w:t>: 2ms</w:t>
            </w:r>
          </w:p>
          <w:p w14:paraId="73E9C1FD" w14:textId="77777777" w:rsidR="00845067" w:rsidRDefault="00845067" w:rsidP="000F3D2D">
            <w:pPr>
              <w:pStyle w:val="afa"/>
              <w:numPr>
                <w:ilvl w:val="0"/>
                <w:numId w:val="26"/>
              </w:numPr>
              <w:rPr>
                <w:sz w:val="22"/>
                <w:szCs w:val="22"/>
              </w:rPr>
            </w:pPr>
            <w:r w:rsidRPr="0022144A">
              <w:rPr>
                <w:sz w:val="22"/>
                <w:szCs w:val="22"/>
              </w:rPr>
              <w:t>Type 2 BWP switch delay</w:t>
            </w:r>
          </w:p>
          <w:p w14:paraId="2EC4E074" w14:textId="69C3F294" w:rsidR="00845067" w:rsidRDefault="00845067" w:rsidP="000F3D2D">
            <w:pPr>
              <w:pStyle w:val="afa"/>
              <w:numPr>
                <w:ilvl w:val="0"/>
                <w:numId w:val="26"/>
              </w:numPr>
              <w:rPr>
                <w:sz w:val="22"/>
                <w:szCs w:val="22"/>
              </w:rPr>
            </w:pPr>
            <w:r w:rsidRPr="001D5891">
              <w:rPr>
                <w:sz w:val="22"/>
                <w:szCs w:val="22"/>
              </w:rPr>
              <w:t>BWP switching is 8 ms after last packet/data burst</w:t>
            </w:r>
          </w:p>
        </w:tc>
      </w:tr>
      <w:tr w:rsidR="00845067" w14:paraId="7C112B0A" w14:textId="51E39DDA" w:rsidTr="00935260">
        <w:tc>
          <w:tcPr>
            <w:tcW w:w="1313" w:type="dxa"/>
            <w:vMerge/>
            <w:shd w:val="clear" w:color="auto" w:fill="9CC2E5" w:themeFill="accent1" w:themeFillTint="99"/>
          </w:tcPr>
          <w:p w14:paraId="3DF52CA9" w14:textId="77777777" w:rsidR="00845067" w:rsidRPr="001D5891" w:rsidRDefault="00845067" w:rsidP="000F3D2D">
            <w:pPr>
              <w:rPr>
                <w:rFonts w:eastAsiaTheme="minorEastAsia"/>
                <w:b/>
                <w:sz w:val="22"/>
                <w:szCs w:val="22"/>
                <w:lang w:eastAsia="zh-TW"/>
              </w:rPr>
            </w:pPr>
          </w:p>
        </w:tc>
        <w:tc>
          <w:tcPr>
            <w:tcW w:w="2084" w:type="dxa"/>
            <w:shd w:val="clear" w:color="auto" w:fill="DEEAF6" w:themeFill="accent1" w:themeFillTint="33"/>
          </w:tcPr>
          <w:p w14:paraId="01BF23C5" w14:textId="77777777" w:rsidR="00845067" w:rsidRPr="001D5891" w:rsidRDefault="00845067" w:rsidP="000F3D2D">
            <w:pPr>
              <w:rPr>
                <w:rFonts w:eastAsiaTheme="minorEastAsia"/>
                <w:b/>
                <w:sz w:val="22"/>
                <w:szCs w:val="22"/>
                <w:lang w:eastAsia="zh-TW"/>
              </w:rPr>
            </w:pPr>
            <w:r w:rsidRPr="001D5891">
              <w:rPr>
                <w:b/>
                <w:sz w:val="22"/>
                <w:szCs w:val="22"/>
              </w:rPr>
              <w:t>Data-efficient setting</w:t>
            </w:r>
          </w:p>
        </w:tc>
        <w:tc>
          <w:tcPr>
            <w:tcW w:w="7060" w:type="dxa"/>
            <w:gridSpan w:val="2"/>
          </w:tcPr>
          <w:p w14:paraId="0E474CB5" w14:textId="77777777" w:rsidR="00845067" w:rsidRPr="0022144A" w:rsidRDefault="00845067" w:rsidP="000F3D2D">
            <w:pPr>
              <w:rPr>
                <w:sz w:val="22"/>
                <w:szCs w:val="22"/>
              </w:rPr>
            </w:pPr>
            <w:r w:rsidRPr="0022144A">
              <w:rPr>
                <w:sz w:val="22"/>
                <w:szCs w:val="22"/>
              </w:rPr>
              <w:t>PCell &amp; SCell</w:t>
            </w:r>
          </w:p>
          <w:p w14:paraId="60567107" w14:textId="77777777" w:rsidR="00845067" w:rsidRDefault="00845067" w:rsidP="000F3D2D">
            <w:pPr>
              <w:pStyle w:val="afa"/>
              <w:numPr>
                <w:ilvl w:val="0"/>
                <w:numId w:val="28"/>
              </w:numPr>
              <w:rPr>
                <w:sz w:val="22"/>
                <w:szCs w:val="22"/>
              </w:rPr>
            </w:pPr>
            <w:r w:rsidRPr="0022144A">
              <w:rPr>
                <w:sz w:val="22"/>
                <w:szCs w:val="22"/>
                <w:u w:val="single"/>
              </w:rPr>
              <w:t>FR1:</w:t>
            </w:r>
            <w:r w:rsidRPr="0022144A">
              <w:rPr>
                <w:sz w:val="22"/>
                <w:szCs w:val="22"/>
              </w:rPr>
              <w:t xml:space="preserve"> 100</w:t>
            </w:r>
            <w:r w:rsidRPr="0022144A">
              <w:rPr>
                <w:rFonts w:eastAsiaTheme="minorEastAsia"/>
                <w:sz w:val="22"/>
                <w:szCs w:val="22"/>
                <w:lang w:eastAsia="zh-TW"/>
              </w:rPr>
              <w:t xml:space="preserve"> MH</w:t>
            </w:r>
            <w:r w:rsidRPr="0022144A">
              <w:rPr>
                <w:sz w:val="22"/>
                <w:szCs w:val="22"/>
              </w:rPr>
              <w:t>z/CC, 4-layer MIMO, same-slot scheduling, per-slot PDCCH monitoring</w:t>
            </w:r>
          </w:p>
          <w:p w14:paraId="242B9AA0" w14:textId="6F3AF900" w:rsidR="00845067" w:rsidRPr="0022144A" w:rsidRDefault="00845067" w:rsidP="000F3D2D">
            <w:pPr>
              <w:rPr>
                <w:sz w:val="22"/>
                <w:szCs w:val="22"/>
              </w:rPr>
            </w:pPr>
            <w:r w:rsidRPr="001D5891">
              <w:rPr>
                <w:sz w:val="22"/>
                <w:szCs w:val="22"/>
                <w:u w:val="single"/>
              </w:rPr>
              <w:t>FR2:</w:t>
            </w:r>
            <w:r w:rsidRPr="001D5891">
              <w:rPr>
                <w:sz w:val="22"/>
                <w:szCs w:val="22"/>
              </w:rPr>
              <w:t xml:space="preserve"> 100 MHz/CC, 2-layer MIMO, same-slot scheduling, per-slot PDCCH monitoring</w:t>
            </w:r>
          </w:p>
        </w:tc>
      </w:tr>
      <w:tr w:rsidR="00845067" w14:paraId="0D905CFD" w14:textId="37D7AB37" w:rsidTr="00935260">
        <w:tc>
          <w:tcPr>
            <w:tcW w:w="1313" w:type="dxa"/>
            <w:vMerge/>
            <w:shd w:val="clear" w:color="auto" w:fill="9CC2E5" w:themeFill="accent1" w:themeFillTint="99"/>
          </w:tcPr>
          <w:p w14:paraId="39AD19D1" w14:textId="77777777" w:rsidR="00845067" w:rsidRPr="001D5891" w:rsidRDefault="00845067" w:rsidP="000F3D2D">
            <w:pPr>
              <w:jc w:val="center"/>
              <w:rPr>
                <w:rFonts w:eastAsiaTheme="minorEastAsia"/>
                <w:b/>
                <w:sz w:val="22"/>
                <w:szCs w:val="22"/>
                <w:lang w:eastAsia="zh-TW"/>
              </w:rPr>
            </w:pPr>
          </w:p>
        </w:tc>
        <w:tc>
          <w:tcPr>
            <w:tcW w:w="2084" w:type="dxa"/>
            <w:shd w:val="clear" w:color="auto" w:fill="DEEAF6" w:themeFill="accent1" w:themeFillTint="33"/>
          </w:tcPr>
          <w:p w14:paraId="40C43214" w14:textId="77777777" w:rsidR="00845067" w:rsidRPr="001D5891" w:rsidRDefault="00845067" w:rsidP="000F3D2D">
            <w:pPr>
              <w:rPr>
                <w:rFonts w:eastAsiaTheme="minorEastAsia"/>
                <w:b/>
                <w:sz w:val="22"/>
                <w:szCs w:val="22"/>
                <w:lang w:eastAsia="zh-TW"/>
              </w:rPr>
            </w:pPr>
            <w:r w:rsidRPr="001D5891">
              <w:rPr>
                <w:b/>
                <w:sz w:val="22"/>
                <w:szCs w:val="22"/>
              </w:rPr>
              <w:t>Power-saving setting</w:t>
            </w:r>
          </w:p>
        </w:tc>
        <w:tc>
          <w:tcPr>
            <w:tcW w:w="7060" w:type="dxa"/>
            <w:gridSpan w:val="2"/>
          </w:tcPr>
          <w:p w14:paraId="298928EB" w14:textId="77777777" w:rsidR="00845067" w:rsidRPr="0022144A" w:rsidRDefault="00845067" w:rsidP="000F3D2D">
            <w:pPr>
              <w:rPr>
                <w:sz w:val="22"/>
                <w:szCs w:val="22"/>
              </w:rPr>
            </w:pPr>
            <w:r>
              <w:rPr>
                <w:sz w:val="22"/>
                <w:szCs w:val="22"/>
              </w:rPr>
              <w:t>PCell</w:t>
            </w:r>
          </w:p>
          <w:p w14:paraId="0DF38FC6" w14:textId="77777777" w:rsidR="00845067" w:rsidRPr="0022144A" w:rsidRDefault="00845067" w:rsidP="000F3D2D">
            <w:pPr>
              <w:pStyle w:val="afa"/>
              <w:numPr>
                <w:ilvl w:val="0"/>
                <w:numId w:val="27"/>
              </w:numPr>
              <w:rPr>
                <w:sz w:val="22"/>
                <w:szCs w:val="22"/>
              </w:rPr>
            </w:pPr>
            <w:r w:rsidRPr="0022144A">
              <w:rPr>
                <w:sz w:val="22"/>
                <w:szCs w:val="22"/>
                <w:u w:val="single"/>
              </w:rPr>
              <w:t>FR1:</w:t>
            </w:r>
            <w:r>
              <w:rPr>
                <w:sz w:val="22"/>
                <w:szCs w:val="22"/>
              </w:rPr>
              <w:t xml:space="preserve"> 20 MHz/CC, 2-layer MIMO</w:t>
            </w:r>
            <w:r w:rsidRPr="0022144A">
              <w:rPr>
                <w:sz w:val="22"/>
                <w:szCs w:val="22"/>
              </w:rPr>
              <w:t>, cross-slot scheduling (K0=1), PDCCH monitoring period of  1 ms (2slot)</w:t>
            </w:r>
          </w:p>
          <w:p w14:paraId="53DF4E95" w14:textId="77777777" w:rsidR="00845067" w:rsidRPr="0022144A" w:rsidRDefault="00845067" w:rsidP="000F3D2D">
            <w:pPr>
              <w:pStyle w:val="afa"/>
              <w:numPr>
                <w:ilvl w:val="0"/>
                <w:numId w:val="27"/>
              </w:numPr>
              <w:rPr>
                <w:sz w:val="22"/>
                <w:szCs w:val="22"/>
              </w:rPr>
            </w:pPr>
            <w:r w:rsidRPr="0022144A">
              <w:rPr>
                <w:sz w:val="22"/>
                <w:szCs w:val="22"/>
                <w:u w:val="single"/>
              </w:rPr>
              <w:t>FR2:</w:t>
            </w:r>
            <w:r w:rsidRPr="0022144A">
              <w:rPr>
                <w:sz w:val="22"/>
                <w:szCs w:val="22"/>
              </w:rPr>
              <w:t xml:space="preserve"> 100 MHz/CC. 1-layer MIMO, cross-slot scheduling (K0=4), PDCCH monitoring period of 1 ms (8 slot)</w:t>
            </w:r>
          </w:p>
          <w:p w14:paraId="38D6980D" w14:textId="77777777" w:rsidR="00845067" w:rsidRDefault="00845067" w:rsidP="000F3D2D">
            <w:pPr>
              <w:rPr>
                <w:sz w:val="22"/>
                <w:szCs w:val="22"/>
              </w:rPr>
            </w:pPr>
            <w:r>
              <w:rPr>
                <w:sz w:val="22"/>
                <w:szCs w:val="22"/>
              </w:rPr>
              <w:t>SCell</w:t>
            </w:r>
          </w:p>
          <w:p w14:paraId="67D03492" w14:textId="1B93F01C" w:rsidR="00845067" w:rsidRDefault="00845067" w:rsidP="000F3D2D">
            <w:pPr>
              <w:rPr>
                <w:sz w:val="22"/>
                <w:szCs w:val="22"/>
              </w:rPr>
            </w:pPr>
            <w:r w:rsidRPr="001D5891">
              <w:rPr>
                <w:sz w:val="22"/>
                <w:szCs w:val="22"/>
              </w:rPr>
              <w:t>SCell dormancy with 160 ms periodic CSI meas. and reporting</w:t>
            </w:r>
          </w:p>
        </w:tc>
      </w:tr>
      <w:tr w:rsidR="00845067" w14:paraId="662A9E91" w14:textId="397DABD7" w:rsidTr="00845067">
        <w:tc>
          <w:tcPr>
            <w:tcW w:w="3397" w:type="dxa"/>
            <w:gridSpan w:val="2"/>
            <w:shd w:val="clear" w:color="auto" w:fill="9CC2E5" w:themeFill="accent1" w:themeFillTint="99"/>
          </w:tcPr>
          <w:p w14:paraId="764BFE72" w14:textId="77777777" w:rsidR="00845067" w:rsidRPr="001D5891" w:rsidRDefault="00845067" w:rsidP="000F3D2D">
            <w:pPr>
              <w:rPr>
                <w:rFonts w:eastAsiaTheme="minorEastAsia"/>
                <w:b/>
                <w:sz w:val="22"/>
                <w:szCs w:val="22"/>
                <w:lang w:eastAsia="zh-TW"/>
              </w:rPr>
            </w:pPr>
            <w:r w:rsidRPr="001D5891">
              <w:rPr>
                <w:b/>
                <w:sz w:val="22"/>
                <w:szCs w:val="22"/>
              </w:rPr>
              <w:t>CC number</w:t>
            </w:r>
          </w:p>
        </w:tc>
        <w:tc>
          <w:tcPr>
            <w:tcW w:w="3632" w:type="dxa"/>
          </w:tcPr>
          <w:p w14:paraId="5C6D3F84" w14:textId="0D9094DD" w:rsidR="00845067" w:rsidRPr="001D5891" w:rsidRDefault="00845067" w:rsidP="000F3D2D">
            <w:pPr>
              <w:rPr>
                <w:sz w:val="22"/>
                <w:szCs w:val="22"/>
              </w:rPr>
            </w:pPr>
            <w:r w:rsidRPr="0022144A">
              <w:rPr>
                <w:sz w:val="22"/>
                <w:szCs w:val="22"/>
              </w:rPr>
              <w:t>FR1: 1</w:t>
            </w:r>
            <w:r>
              <w:rPr>
                <w:sz w:val="22"/>
                <w:szCs w:val="22"/>
              </w:rPr>
              <w:t xml:space="preserve"> </w:t>
            </w:r>
            <w:r w:rsidRPr="0022144A">
              <w:rPr>
                <w:sz w:val="22"/>
                <w:szCs w:val="22"/>
              </w:rPr>
              <w:t>CC</w:t>
            </w:r>
            <w:r>
              <w:rPr>
                <w:sz w:val="22"/>
                <w:szCs w:val="22"/>
              </w:rPr>
              <w:t xml:space="preserve">, </w:t>
            </w:r>
            <w:r w:rsidRPr="0022144A">
              <w:rPr>
                <w:sz w:val="22"/>
                <w:szCs w:val="22"/>
              </w:rPr>
              <w:t xml:space="preserve">FR2: </w:t>
            </w:r>
            <w:r>
              <w:rPr>
                <w:sz w:val="22"/>
                <w:szCs w:val="22"/>
              </w:rPr>
              <w:t>1</w:t>
            </w:r>
            <w:r w:rsidRPr="0022144A">
              <w:rPr>
                <w:sz w:val="22"/>
                <w:szCs w:val="22"/>
              </w:rPr>
              <w:t>CC</w:t>
            </w:r>
          </w:p>
        </w:tc>
        <w:tc>
          <w:tcPr>
            <w:tcW w:w="3428" w:type="dxa"/>
          </w:tcPr>
          <w:p w14:paraId="2536390A" w14:textId="01F04B10" w:rsidR="00845067" w:rsidRPr="0022144A" w:rsidRDefault="00845067" w:rsidP="000F3D2D">
            <w:pPr>
              <w:rPr>
                <w:sz w:val="22"/>
                <w:szCs w:val="22"/>
              </w:rPr>
            </w:pPr>
            <w:r w:rsidRPr="0022144A">
              <w:rPr>
                <w:sz w:val="22"/>
                <w:szCs w:val="22"/>
              </w:rPr>
              <w:t>FR1: 1</w:t>
            </w:r>
            <w:r>
              <w:rPr>
                <w:sz w:val="22"/>
                <w:szCs w:val="22"/>
              </w:rPr>
              <w:t xml:space="preserve"> </w:t>
            </w:r>
            <w:r w:rsidRPr="0022144A">
              <w:rPr>
                <w:sz w:val="22"/>
                <w:szCs w:val="22"/>
              </w:rPr>
              <w:t>CC</w:t>
            </w:r>
            <w:r>
              <w:rPr>
                <w:sz w:val="22"/>
                <w:szCs w:val="22"/>
              </w:rPr>
              <w:t xml:space="preserve">, </w:t>
            </w:r>
            <w:r w:rsidRPr="0022144A">
              <w:rPr>
                <w:sz w:val="22"/>
                <w:szCs w:val="22"/>
              </w:rPr>
              <w:t>FR2: 4</w:t>
            </w:r>
            <w:r>
              <w:rPr>
                <w:sz w:val="22"/>
                <w:szCs w:val="22"/>
              </w:rPr>
              <w:t xml:space="preserve"> </w:t>
            </w:r>
            <w:r w:rsidRPr="0022144A">
              <w:rPr>
                <w:sz w:val="22"/>
                <w:szCs w:val="22"/>
              </w:rPr>
              <w:t>CC</w:t>
            </w:r>
          </w:p>
        </w:tc>
      </w:tr>
    </w:tbl>
    <w:p w14:paraId="45AD93DE" w14:textId="1219437B" w:rsidR="00204329" w:rsidRDefault="00204329" w:rsidP="000F3D2D">
      <w:pPr>
        <w:pStyle w:val="B1"/>
        <w:rPr>
          <w:rStyle w:val="apple-converted-space"/>
        </w:rPr>
      </w:pPr>
    </w:p>
    <w:p w14:paraId="6E3E7603" w14:textId="58D2D0B4" w:rsidR="00204329" w:rsidRDefault="00204329" w:rsidP="000F3D2D">
      <w:pPr>
        <w:rPr>
          <w:rStyle w:val="apple-converted-space"/>
        </w:rPr>
      </w:pPr>
    </w:p>
    <w:sectPr w:rsidR="00204329"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57ACC" w14:textId="77777777" w:rsidR="00FA626C" w:rsidRDefault="00FA626C">
      <w:r>
        <w:separator/>
      </w:r>
    </w:p>
  </w:endnote>
  <w:endnote w:type="continuationSeparator" w:id="0">
    <w:p w14:paraId="029955D7" w14:textId="77777777" w:rsidR="00FA626C" w:rsidRDefault="00FA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699AF" w14:textId="77777777" w:rsidR="00FA626C" w:rsidRDefault="00FA626C">
      <w:r>
        <w:separator/>
      </w:r>
    </w:p>
  </w:footnote>
  <w:footnote w:type="continuationSeparator" w:id="0">
    <w:p w14:paraId="1F55CA8E" w14:textId="77777777" w:rsidR="00FA626C" w:rsidRDefault="00FA62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75D5D"/>
    <w:multiLevelType w:val="hybridMultilevel"/>
    <w:tmpl w:val="062C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64CC"/>
    <w:multiLevelType w:val="hybridMultilevel"/>
    <w:tmpl w:val="41D61AB0"/>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040CD"/>
    <w:multiLevelType w:val="hybridMultilevel"/>
    <w:tmpl w:val="9630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533ED2"/>
    <w:multiLevelType w:val="multilevel"/>
    <w:tmpl w:val="15533E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5"/>
      <w:numFmt w:val="bullet"/>
      <w:lvlText w:val=""/>
      <w:lvlJc w:val="left"/>
      <w:pPr>
        <w:ind w:left="1620" w:hanging="360"/>
      </w:pPr>
      <w:rPr>
        <w:rFonts w:ascii="Wingdings" w:eastAsia="SimSun"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7002C"/>
    <w:multiLevelType w:val="hybridMultilevel"/>
    <w:tmpl w:val="D3B438E6"/>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67016"/>
    <w:multiLevelType w:val="hybridMultilevel"/>
    <w:tmpl w:val="8E640C68"/>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4DF1"/>
    <w:multiLevelType w:val="hybridMultilevel"/>
    <w:tmpl w:val="D200E83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87708"/>
    <w:multiLevelType w:val="hybridMultilevel"/>
    <w:tmpl w:val="ECEEF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BA77A6"/>
    <w:multiLevelType w:val="hybridMultilevel"/>
    <w:tmpl w:val="CF7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062F0"/>
    <w:multiLevelType w:val="hybridMultilevel"/>
    <w:tmpl w:val="C6AE9060"/>
    <w:lvl w:ilvl="0" w:tplc="202A5334">
      <w:start w:val="1"/>
      <w:numFmt w:val="bullet"/>
      <w:lvlText w:val="•"/>
      <w:lvlJc w:val="left"/>
      <w:pPr>
        <w:tabs>
          <w:tab w:val="num" w:pos="720"/>
        </w:tabs>
        <w:ind w:left="720" w:hanging="360"/>
      </w:pPr>
      <w:rPr>
        <w:rFonts w:ascii="Arial" w:hAnsi="Arial" w:hint="default"/>
      </w:rPr>
    </w:lvl>
    <w:lvl w:ilvl="1" w:tplc="662E617C">
      <w:start w:val="1"/>
      <w:numFmt w:val="bullet"/>
      <w:lvlText w:val="•"/>
      <w:lvlJc w:val="left"/>
      <w:pPr>
        <w:tabs>
          <w:tab w:val="num" w:pos="1440"/>
        </w:tabs>
        <w:ind w:left="1440" w:hanging="360"/>
      </w:pPr>
      <w:rPr>
        <w:rFonts w:ascii="Arial" w:hAnsi="Arial" w:hint="default"/>
      </w:rPr>
    </w:lvl>
    <w:lvl w:ilvl="2" w:tplc="4E5C9200" w:tentative="1">
      <w:start w:val="1"/>
      <w:numFmt w:val="bullet"/>
      <w:lvlText w:val="•"/>
      <w:lvlJc w:val="left"/>
      <w:pPr>
        <w:tabs>
          <w:tab w:val="num" w:pos="2160"/>
        </w:tabs>
        <w:ind w:left="2160" w:hanging="360"/>
      </w:pPr>
      <w:rPr>
        <w:rFonts w:ascii="Arial" w:hAnsi="Arial" w:hint="default"/>
      </w:rPr>
    </w:lvl>
    <w:lvl w:ilvl="3" w:tplc="8B78F2DE" w:tentative="1">
      <w:start w:val="1"/>
      <w:numFmt w:val="bullet"/>
      <w:lvlText w:val="•"/>
      <w:lvlJc w:val="left"/>
      <w:pPr>
        <w:tabs>
          <w:tab w:val="num" w:pos="2880"/>
        </w:tabs>
        <w:ind w:left="2880" w:hanging="360"/>
      </w:pPr>
      <w:rPr>
        <w:rFonts w:ascii="Arial" w:hAnsi="Arial" w:hint="default"/>
      </w:rPr>
    </w:lvl>
    <w:lvl w:ilvl="4" w:tplc="D3C84D6A" w:tentative="1">
      <w:start w:val="1"/>
      <w:numFmt w:val="bullet"/>
      <w:lvlText w:val="•"/>
      <w:lvlJc w:val="left"/>
      <w:pPr>
        <w:tabs>
          <w:tab w:val="num" w:pos="3600"/>
        </w:tabs>
        <w:ind w:left="3600" w:hanging="360"/>
      </w:pPr>
      <w:rPr>
        <w:rFonts w:ascii="Arial" w:hAnsi="Arial" w:hint="default"/>
      </w:rPr>
    </w:lvl>
    <w:lvl w:ilvl="5" w:tplc="50F8C410" w:tentative="1">
      <w:start w:val="1"/>
      <w:numFmt w:val="bullet"/>
      <w:lvlText w:val="•"/>
      <w:lvlJc w:val="left"/>
      <w:pPr>
        <w:tabs>
          <w:tab w:val="num" w:pos="4320"/>
        </w:tabs>
        <w:ind w:left="4320" w:hanging="360"/>
      </w:pPr>
      <w:rPr>
        <w:rFonts w:ascii="Arial" w:hAnsi="Arial" w:hint="default"/>
      </w:rPr>
    </w:lvl>
    <w:lvl w:ilvl="6" w:tplc="0BB0CB62" w:tentative="1">
      <w:start w:val="1"/>
      <w:numFmt w:val="bullet"/>
      <w:lvlText w:val="•"/>
      <w:lvlJc w:val="left"/>
      <w:pPr>
        <w:tabs>
          <w:tab w:val="num" w:pos="5040"/>
        </w:tabs>
        <w:ind w:left="5040" w:hanging="360"/>
      </w:pPr>
      <w:rPr>
        <w:rFonts w:ascii="Arial" w:hAnsi="Arial" w:hint="default"/>
      </w:rPr>
    </w:lvl>
    <w:lvl w:ilvl="7" w:tplc="12083684" w:tentative="1">
      <w:start w:val="1"/>
      <w:numFmt w:val="bullet"/>
      <w:lvlText w:val="•"/>
      <w:lvlJc w:val="left"/>
      <w:pPr>
        <w:tabs>
          <w:tab w:val="num" w:pos="5760"/>
        </w:tabs>
        <w:ind w:left="5760" w:hanging="360"/>
      </w:pPr>
      <w:rPr>
        <w:rFonts w:ascii="Arial" w:hAnsi="Arial" w:hint="default"/>
      </w:rPr>
    </w:lvl>
    <w:lvl w:ilvl="8" w:tplc="E062A5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733491"/>
    <w:multiLevelType w:val="multilevel"/>
    <w:tmpl w:val="31733491"/>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767A6E"/>
    <w:multiLevelType w:val="hybridMultilevel"/>
    <w:tmpl w:val="646CF83E"/>
    <w:lvl w:ilvl="0" w:tplc="16EE2FAC">
      <w:start w:val="1"/>
      <w:numFmt w:val="bullet"/>
      <w:lvlText w:val="•"/>
      <w:lvlJc w:val="left"/>
      <w:pPr>
        <w:tabs>
          <w:tab w:val="num" w:pos="720"/>
        </w:tabs>
        <w:ind w:left="720" w:hanging="360"/>
      </w:pPr>
      <w:rPr>
        <w:rFonts w:ascii="Arial" w:hAnsi="Arial" w:hint="default"/>
      </w:rPr>
    </w:lvl>
    <w:lvl w:ilvl="1" w:tplc="2294DCB8" w:tentative="1">
      <w:start w:val="1"/>
      <w:numFmt w:val="bullet"/>
      <w:lvlText w:val="•"/>
      <w:lvlJc w:val="left"/>
      <w:pPr>
        <w:tabs>
          <w:tab w:val="num" w:pos="1440"/>
        </w:tabs>
        <w:ind w:left="1440" w:hanging="360"/>
      </w:pPr>
      <w:rPr>
        <w:rFonts w:ascii="Arial" w:hAnsi="Arial" w:hint="default"/>
      </w:rPr>
    </w:lvl>
    <w:lvl w:ilvl="2" w:tplc="0D1A1B72" w:tentative="1">
      <w:start w:val="1"/>
      <w:numFmt w:val="bullet"/>
      <w:lvlText w:val="•"/>
      <w:lvlJc w:val="left"/>
      <w:pPr>
        <w:tabs>
          <w:tab w:val="num" w:pos="2160"/>
        </w:tabs>
        <w:ind w:left="2160" w:hanging="360"/>
      </w:pPr>
      <w:rPr>
        <w:rFonts w:ascii="Arial" w:hAnsi="Arial" w:hint="default"/>
      </w:rPr>
    </w:lvl>
    <w:lvl w:ilvl="3" w:tplc="54F48F12" w:tentative="1">
      <w:start w:val="1"/>
      <w:numFmt w:val="bullet"/>
      <w:lvlText w:val="•"/>
      <w:lvlJc w:val="left"/>
      <w:pPr>
        <w:tabs>
          <w:tab w:val="num" w:pos="2880"/>
        </w:tabs>
        <w:ind w:left="2880" w:hanging="360"/>
      </w:pPr>
      <w:rPr>
        <w:rFonts w:ascii="Arial" w:hAnsi="Arial" w:hint="default"/>
      </w:rPr>
    </w:lvl>
    <w:lvl w:ilvl="4" w:tplc="3BFA4D12" w:tentative="1">
      <w:start w:val="1"/>
      <w:numFmt w:val="bullet"/>
      <w:lvlText w:val="•"/>
      <w:lvlJc w:val="left"/>
      <w:pPr>
        <w:tabs>
          <w:tab w:val="num" w:pos="3600"/>
        </w:tabs>
        <w:ind w:left="3600" w:hanging="360"/>
      </w:pPr>
      <w:rPr>
        <w:rFonts w:ascii="Arial" w:hAnsi="Arial" w:hint="default"/>
      </w:rPr>
    </w:lvl>
    <w:lvl w:ilvl="5" w:tplc="1246798A" w:tentative="1">
      <w:start w:val="1"/>
      <w:numFmt w:val="bullet"/>
      <w:lvlText w:val="•"/>
      <w:lvlJc w:val="left"/>
      <w:pPr>
        <w:tabs>
          <w:tab w:val="num" w:pos="4320"/>
        </w:tabs>
        <w:ind w:left="4320" w:hanging="360"/>
      </w:pPr>
      <w:rPr>
        <w:rFonts w:ascii="Arial" w:hAnsi="Arial" w:hint="default"/>
      </w:rPr>
    </w:lvl>
    <w:lvl w:ilvl="6" w:tplc="2B189FC8" w:tentative="1">
      <w:start w:val="1"/>
      <w:numFmt w:val="bullet"/>
      <w:lvlText w:val="•"/>
      <w:lvlJc w:val="left"/>
      <w:pPr>
        <w:tabs>
          <w:tab w:val="num" w:pos="5040"/>
        </w:tabs>
        <w:ind w:left="5040" w:hanging="360"/>
      </w:pPr>
      <w:rPr>
        <w:rFonts w:ascii="Arial" w:hAnsi="Arial" w:hint="default"/>
      </w:rPr>
    </w:lvl>
    <w:lvl w:ilvl="7" w:tplc="5C0213DA" w:tentative="1">
      <w:start w:val="1"/>
      <w:numFmt w:val="bullet"/>
      <w:lvlText w:val="•"/>
      <w:lvlJc w:val="left"/>
      <w:pPr>
        <w:tabs>
          <w:tab w:val="num" w:pos="5760"/>
        </w:tabs>
        <w:ind w:left="5760" w:hanging="360"/>
      </w:pPr>
      <w:rPr>
        <w:rFonts w:ascii="Arial" w:hAnsi="Arial" w:hint="default"/>
      </w:rPr>
    </w:lvl>
    <w:lvl w:ilvl="8" w:tplc="0AF0EB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EE347D9"/>
    <w:multiLevelType w:val="hybridMultilevel"/>
    <w:tmpl w:val="D19CEB9A"/>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19664C2"/>
    <w:multiLevelType w:val="hybridMultilevel"/>
    <w:tmpl w:val="4986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6"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7" w15:restartNumberingAfterBreak="0">
    <w:nsid w:val="48E549EF"/>
    <w:multiLevelType w:val="hybridMultilevel"/>
    <w:tmpl w:val="46E4E818"/>
    <w:lvl w:ilvl="0" w:tplc="6CA2DE0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633E19"/>
    <w:multiLevelType w:val="hybridMultilevel"/>
    <w:tmpl w:val="EEE0CAE6"/>
    <w:lvl w:ilvl="0" w:tplc="1AB4D94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D06655"/>
    <w:multiLevelType w:val="hybridMultilevel"/>
    <w:tmpl w:val="1B54A55A"/>
    <w:lvl w:ilvl="0" w:tplc="1AB4D94C">
      <w:start w:val="2"/>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5BDA07FD"/>
    <w:multiLevelType w:val="hybridMultilevel"/>
    <w:tmpl w:val="24D6A492"/>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706F22D3"/>
    <w:multiLevelType w:val="hybridMultilevel"/>
    <w:tmpl w:val="74EC0A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5E4E11"/>
    <w:multiLevelType w:val="multilevel"/>
    <w:tmpl w:val="14987294"/>
    <w:lvl w:ilvl="0">
      <w:start w:val="3"/>
      <w:numFmt w:val="bullet"/>
      <w:lvlText w:val="-"/>
      <w:lvlJc w:val="left"/>
      <w:pPr>
        <w:ind w:left="2408" w:hanging="420"/>
      </w:pPr>
      <w:rPr>
        <w:rFonts w:ascii="Times New Roman" w:eastAsia="Malgun Gothic" w:hAnsi="Times New Roman" w:cs="Times New Roman" w:hint="default"/>
      </w:rPr>
    </w:lvl>
    <w:lvl w:ilvl="1">
      <w:start w:val="1"/>
      <w:numFmt w:val="bullet"/>
      <w:lvlText w:val="o"/>
      <w:lvlJc w:val="left"/>
      <w:pPr>
        <w:ind w:left="2828" w:hanging="420"/>
      </w:pPr>
      <w:rPr>
        <w:rFonts w:ascii="Courier New" w:hAnsi="Courier New" w:cs="Courier New" w:hint="default"/>
      </w:rPr>
    </w:lvl>
    <w:lvl w:ilvl="2">
      <w:start w:val="1"/>
      <w:numFmt w:val="bullet"/>
      <w:lvlText w:val=""/>
      <w:lvlJc w:val="left"/>
      <w:pPr>
        <w:ind w:left="3248" w:hanging="420"/>
      </w:pPr>
      <w:rPr>
        <w:rFonts w:ascii="Wingdings" w:hAnsi="Wingdings" w:hint="default"/>
      </w:rPr>
    </w:lvl>
    <w:lvl w:ilvl="3">
      <w:start w:val="1"/>
      <w:numFmt w:val="bullet"/>
      <w:lvlText w:val=""/>
      <w:lvlJc w:val="left"/>
      <w:pPr>
        <w:ind w:left="3668" w:hanging="420"/>
      </w:pPr>
      <w:rPr>
        <w:rFonts w:ascii="Wingdings" w:hAnsi="Wingdings" w:hint="default"/>
      </w:rPr>
    </w:lvl>
    <w:lvl w:ilvl="4">
      <w:start w:val="1"/>
      <w:numFmt w:val="bullet"/>
      <w:lvlText w:val=""/>
      <w:lvlJc w:val="left"/>
      <w:pPr>
        <w:ind w:left="4088" w:hanging="420"/>
      </w:pPr>
      <w:rPr>
        <w:rFonts w:ascii="Wingdings" w:hAnsi="Wingdings" w:hint="default"/>
      </w:rPr>
    </w:lvl>
    <w:lvl w:ilvl="5">
      <w:start w:val="1"/>
      <w:numFmt w:val="bullet"/>
      <w:lvlText w:val=""/>
      <w:lvlJc w:val="left"/>
      <w:pPr>
        <w:ind w:left="4508" w:hanging="420"/>
      </w:pPr>
      <w:rPr>
        <w:rFonts w:ascii="Wingdings" w:hAnsi="Wingdings" w:hint="default"/>
      </w:rPr>
    </w:lvl>
    <w:lvl w:ilvl="6">
      <w:start w:val="1"/>
      <w:numFmt w:val="bullet"/>
      <w:lvlText w:val=""/>
      <w:lvlJc w:val="left"/>
      <w:pPr>
        <w:ind w:left="4928" w:hanging="420"/>
      </w:pPr>
      <w:rPr>
        <w:rFonts w:ascii="Wingdings" w:hAnsi="Wingdings" w:hint="default"/>
      </w:rPr>
    </w:lvl>
    <w:lvl w:ilvl="7">
      <w:start w:val="1"/>
      <w:numFmt w:val="bullet"/>
      <w:lvlText w:val=""/>
      <w:lvlJc w:val="left"/>
      <w:pPr>
        <w:ind w:left="5348" w:hanging="420"/>
      </w:pPr>
      <w:rPr>
        <w:rFonts w:ascii="Wingdings" w:hAnsi="Wingdings" w:hint="default"/>
      </w:rPr>
    </w:lvl>
    <w:lvl w:ilvl="8">
      <w:start w:val="1"/>
      <w:numFmt w:val="bullet"/>
      <w:lvlText w:val=""/>
      <w:lvlJc w:val="left"/>
      <w:pPr>
        <w:ind w:left="5768" w:hanging="420"/>
      </w:pPr>
      <w:rPr>
        <w:rFonts w:ascii="Wingdings" w:hAnsi="Wingdings" w:hint="default"/>
      </w:rPr>
    </w:lvl>
  </w:abstractNum>
  <w:abstractNum w:abstractNumId="39" w15:restartNumberingAfterBreak="0">
    <w:nsid w:val="7BE72AE2"/>
    <w:multiLevelType w:val="hybridMultilevel"/>
    <w:tmpl w:val="9C8E8F88"/>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87440"/>
    <w:multiLevelType w:val="hybridMultilevel"/>
    <w:tmpl w:val="2E98D64A"/>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5858"/>
    <w:multiLevelType w:val="hybridMultilevel"/>
    <w:tmpl w:val="5608F0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5"/>
  </w:num>
  <w:num w:numId="3">
    <w:abstractNumId w:val="4"/>
  </w:num>
  <w:num w:numId="4">
    <w:abstractNumId w:val="34"/>
  </w:num>
  <w:num w:numId="5">
    <w:abstractNumId w:val="18"/>
  </w:num>
  <w:num w:numId="6">
    <w:abstractNumId w:val="37"/>
  </w:num>
  <w:num w:numId="7">
    <w:abstractNumId w:val="28"/>
  </w:num>
  <w:num w:numId="8">
    <w:abstractNumId w:val="23"/>
  </w:num>
  <w:num w:numId="9">
    <w:abstractNumId w:val="8"/>
  </w:num>
  <w:num w:numId="10">
    <w:abstractNumId w:val="1"/>
  </w:num>
  <w:num w:numId="11">
    <w:abstractNumId w:val="14"/>
  </w:num>
  <w:num w:numId="12">
    <w:abstractNumId w:val="22"/>
  </w:num>
  <w:num w:numId="13">
    <w:abstractNumId w:val="13"/>
  </w:num>
  <w:num w:numId="14">
    <w:abstractNumId w:val="32"/>
  </w:num>
  <w:num w:numId="15">
    <w:abstractNumId w:val="7"/>
  </w:num>
  <w:num w:numId="16">
    <w:abstractNumId w:val="30"/>
  </w:num>
  <w:num w:numId="17">
    <w:abstractNumId w:val="5"/>
  </w:num>
  <w:num w:numId="18">
    <w:abstractNumId w:val="35"/>
  </w:num>
  <w:num w:numId="19">
    <w:abstractNumId w:val="15"/>
  </w:num>
  <w:num w:numId="20">
    <w:abstractNumId w:val="3"/>
  </w:num>
  <w:num w:numId="21">
    <w:abstractNumId w:val="21"/>
  </w:num>
  <w:num w:numId="22">
    <w:abstractNumId w:val="9"/>
  </w:num>
  <w:num w:numId="23">
    <w:abstractNumId w:val="19"/>
  </w:num>
  <w:num w:numId="24">
    <w:abstractNumId w:val="36"/>
  </w:num>
  <w:num w:numId="25">
    <w:abstractNumId w:val="31"/>
  </w:num>
  <w:num w:numId="26">
    <w:abstractNumId w:val="2"/>
  </w:num>
  <w:num w:numId="27">
    <w:abstractNumId w:val="40"/>
  </w:num>
  <w:num w:numId="28">
    <w:abstractNumId w:val="33"/>
  </w:num>
  <w:num w:numId="29">
    <w:abstractNumId w:val="11"/>
  </w:num>
  <w:num w:numId="30">
    <w:abstractNumId w:val="38"/>
  </w:num>
  <w:num w:numId="31">
    <w:abstractNumId w:val="26"/>
  </w:num>
  <w:num w:numId="32">
    <w:abstractNumId w:val="20"/>
  </w:num>
  <w:num w:numId="33">
    <w:abstractNumId w:val="6"/>
  </w:num>
  <w:num w:numId="34">
    <w:abstractNumId w:val="17"/>
  </w:num>
  <w:num w:numId="35">
    <w:abstractNumId w:val="16"/>
  </w:num>
  <w:num w:numId="36">
    <w:abstractNumId w:val="12"/>
  </w:num>
  <w:num w:numId="37">
    <w:abstractNumId w:val="39"/>
  </w:num>
  <w:num w:numId="38">
    <w:abstractNumId w:val="29"/>
  </w:num>
  <w:num w:numId="39">
    <w:abstractNumId w:val="10"/>
  </w:num>
  <w:num w:numId="40">
    <w:abstractNumId w:val="41"/>
  </w:num>
  <w:num w:numId="41">
    <w:abstractNumId w:val="0"/>
  </w:num>
  <w:num w:numId="42">
    <w:abstractNumId w:val="27"/>
  </w:num>
  <w:num w:numId="4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39"/>
    <w:rsid w:val="00002E53"/>
    <w:rsid w:val="000037AB"/>
    <w:rsid w:val="00003A7E"/>
    <w:rsid w:val="0000414E"/>
    <w:rsid w:val="00004174"/>
    <w:rsid w:val="00004B5C"/>
    <w:rsid w:val="000054AF"/>
    <w:rsid w:val="00006528"/>
    <w:rsid w:val="0000686F"/>
    <w:rsid w:val="0000796F"/>
    <w:rsid w:val="0000797A"/>
    <w:rsid w:val="00007BA4"/>
    <w:rsid w:val="00007E2C"/>
    <w:rsid w:val="000107F9"/>
    <w:rsid w:val="00011784"/>
    <w:rsid w:val="00011831"/>
    <w:rsid w:val="000121C0"/>
    <w:rsid w:val="00014444"/>
    <w:rsid w:val="000149AF"/>
    <w:rsid w:val="00015050"/>
    <w:rsid w:val="00015793"/>
    <w:rsid w:val="00015873"/>
    <w:rsid w:val="00015CB9"/>
    <w:rsid w:val="000161E4"/>
    <w:rsid w:val="0001787B"/>
    <w:rsid w:val="00017E72"/>
    <w:rsid w:val="000214B1"/>
    <w:rsid w:val="0002191D"/>
    <w:rsid w:val="000222CB"/>
    <w:rsid w:val="00022B23"/>
    <w:rsid w:val="000241C5"/>
    <w:rsid w:val="0002426D"/>
    <w:rsid w:val="000266A0"/>
    <w:rsid w:val="000267FD"/>
    <w:rsid w:val="00026CD8"/>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421"/>
    <w:rsid w:val="0003772F"/>
    <w:rsid w:val="00037DDF"/>
    <w:rsid w:val="00041C77"/>
    <w:rsid w:val="00042FD5"/>
    <w:rsid w:val="0004315C"/>
    <w:rsid w:val="00043B49"/>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1B58"/>
    <w:rsid w:val="000629AA"/>
    <w:rsid w:val="00063100"/>
    <w:rsid w:val="0006453D"/>
    <w:rsid w:val="000646D3"/>
    <w:rsid w:val="000647E5"/>
    <w:rsid w:val="00064BAE"/>
    <w:rsid w:val="000652DF"/>
    <w:rsid w:val="00065840"/>
    <w:rsid w:val="000672B2"/>
    <w:rsid w:val="0006733D"/>
    <w:rsid w:val="00070D88"/>
    <w:rsid w:val="00071B5B"/>
    <w:rsid w:val="000728B9"/>
    <w:rsid w:val="00072954"/>
    <w:rsid w:val="00072D4C"/>
    <w:rsid w:val="00072E3F"/>
    <w:rsid w:val="00073ACE"/>
    <w:rsid w:val="00074B25"/>
    <w:rsid w:val="00074BF1"/>
    <w:rsid w:val="00075A79"/>
    <w:rsid w:val="00075D7B"/>
    <w:rsid w:val="00077CEB"/>
    <w:rsid w:val="00077DCB"/>
    <w:rsid w:val="000804BB"/>
    <w:rsid w:val="00081463"/>
    <w:rsid w:val="00082AA4"/>
    <w:rsid w:val="00082C7B"/>
    <w:rsid w:val="00082FB7"/>
    <w:rsid w:val="0008339E"/>
    <w:rsid w:val="000837A9"/>
    <w:rsid w:val="000846B7"/>
    <w:rsid w:val="00084D4E"/>
    <w:rsid w:val="00084E45"/>
    <w:rsid w:val="00085AAB"/>
    <w:rsid w:val="0008693B"/>
    <w:rsid w:val="00087287"/>
    <w:rsid w:val="0008738E"/>
    <w:rsid w:val="000904B3"/>
    <w:rsid w:val="00090B5B"/>
    <w:rsid w:val="00091AF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A69"/>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7629"/>
    <w:rsid w:val="000C01CD"/>
    <w:rsid w:val="000C03C8"/>
    <w:rsid w:val="000C0E80"/>
    <w:rsid w:val="000C2349"/>
    <w:rsid w:val="000C2841"/>
    <w:rsid w:val="000C284B"/>
    <w:rsid w:val="000C2925"/>
    <w:rsid w:val="000C3049"/>
    <w:rsid w:val="000C32D4"/>
    <w:rsid w:val="000C3BF5"/>
    <w:rsid w:val="000C43F7"/>
    <w:rsid w:val="000C44A9"/>
    <w:rsid w:val="000C44BC"/>
    <w:rsid w:val="000C7A8C"/>
    <w:rsid w:val="000D06B4"/>
    <w:rsid w:val="000D0915"/>
    <w:rsid w:val="000D18B6"/>
    <w:rsid w:val="000D1DDC"/>
    <w:rsid w:val="000D1E9A"/>
    <w:rsid w:val="000D258F"/>
    <w:rsid w:val="000D3F86"/>
    <w:rsid w:val="000D548C"/>
    <w:rsid w:val="000D54C6"/>
    <w:rsid w:val="000D5C69"/>
    <w:rsid w:val="000D64E0"/>
    <w:rsid w:val="000D6CFC"/>
    <w:rsid w:val="000D6D47"/>
    <w:rsid w:val="000D7229"/>
    <w:rsid w:val="000E005A"/>
    <w:rsid w:val="000E06B9"/>
    <w:rsid w:val="000E16EB"/>
    <w:rsid w:val="000E284C"/>
    <w:rsid w:val="000E28D9"/>
    <w:rsid w:val="000E3A8B"/>
    <w:rsid w:val="000E4114"/>
    <w:rsid w:val="000E4428"/>
    <w:rsid w:val="000E469E"/>
    <w:rsid w:val="000E48AB"/>
    <w:rsid w:val="000E4A2D"/>
    <w:rsid w:val="000E5113"/>
    <w:rsid w:val="000E6832"/>
    <w:rsid w:val="000E69EA"/>
    <w:rsid w:val="000F0337"/>
    <w:rsid w:val="000F03F5"/>
    <w:rsid w:val="000F1C97"/>
    <w:rsid w:val="000F1F17"/>
    <w:rsid w:val="000F2EB5"/>
    <w:rsid w:val="000F319B"/>
    <w:rsid w:val="000F3D2D"/>
    <w:rsid w:val="000F3EA8"/>
    <w:rsid w:val="000F48E2"/>
    <w:rsid w:val="000F6223"/>
    <w:rsid w:val="000F6DD7"/>
    <w:rsid w:val="000F6E24"/>
    <w:rsid w:val="000F7730"/>
    <w:rsid w:val="000F7EFE"/>
    <w:rsid w:val="0010073D"/>
    <w:rsid w:val="001010BC"/>
    <w:rsid w:val="001012D3"/>
    <w:rsid w:val="00101381"/>
    <w:rsid w:val="00102075"/>
    <w:rsid w:val="00102824"/>
    <w:rsid w:val="00102CE3"/>
    <w:rsid w:val="001030A4"/>
    <w:rsid w:val="001033DD"/>
    <w:rsid w:val="0010407F"/>
    <w:rsid w:val="0010457E"/>
    <w:rsid w:val="00104DD2"/>
    <w:rsid w:val="001053DB"/>
    <w:rsid w:val="0010630D"/>
    <w:rsid w:val="00106770"/>
    <w:rsid w:val="00106E00"/>
    <w:rsid w:val="00106FAC"/>
    <w:rsid w:val="001075FF"/>
    <w:rsid w:val="00107BEA"/>
    <w:rsid w:val="00107C99"/>
    <w:rsid w:val="0011074A"/>
    <w:rsid w:val="00110AF0"/>
    <w:rsid w:val="00110BFB"/>
    <w:rsid w:val="00112480"/>
    <w:rsid w:val="00112CF5"/>
    <w:rsid w:val="00112F0B"/>
    <w:rsid w:val="001135BD"/>
    <w:rsid w:val="0011471D"/>
    <w:rsid w:val="00114A5F"/>
    <w:rsid w:val="00114D81"/>
    <w:rsid w:val="00115249"/>
    <w:rsid w:val="001154DF"/>
    <w:rsid w:val="001156BC"/>
    <w:rsid w:val="00115B7C"/>
    <w:rsid w:val="00115D96"/>
    <w:rsid w:val="00115DFA"/>
    <w:rsid w:val="00116309"/>
    <w:rsid w:val="00116720"/>
    <w:rsid w:val="00117D39"/>
    <w:rsid w:val="001200EA"/>
    <w:rsid w:val="001206F8"/>
    <w:rsid w:val="001211BC"/>
    <w:rsid w:val="001213FC"/>
    <w:rsid w:val="00121877"/>
    <w:rsid w:val="00121E7E"/>
    <w:rsid w:val="0012225F"/>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8F6"/>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263A"/>
    <w:rsid w:val="00143961"/>
    <w:rsid w:val="0014420A"/>
    <w:rsid w:val="00144695"/>
    <w:rsid w:val="00150019"/>
    <w:rsid w:val="001500B0"/>
    <w:rsid w:val="0015098A"/>
    <w:rsid w:val="001510BC"/>
    <w:rsid w:val="00152729"/>
    <w:rsid w:val="00152EF4"/>
    <w:rsid w:val="001534BC"/>
    <w:rsid w:val="00153528"/>
    <w:rsid w:val="001537D5"/>
    <w:rsid w:val="00153815"/>
    <w:rsid w:val="00153BB2"/>
    <w:rsid w:val="001541D5"/>
    <w:rsid w:val="00154A79"/>
    <w:rsid w:val="0015640E"/>
    <w:rsid w:val="00156F97"/>
    <w:rsid w:val="0015718A"/>
    <w:rsid w:val="001578BD"/>
    <w:rsid w:val="001578C7"/>
    <w:rsid w:val="00160177"/>
    <w:rsid w:val="00161258"/>
    <w:rsid w:val="00162778"/>
    <w:rsid w:val="00163802"/>
    <w:rsid w:val="00165562"/>
    <w:rsid w:val="0016596F"/>
    <w:rsid w:val="001662E7"/>
    <w:rsid w:val="00166BBD"/>
    <w:rsid w:val="00166C37"/>
    <w:rsid w:val="001676CE"/>
    <w:rsid w:val="00167C76"/>
    <w:rsid w:val="00170708"/>
    <w:rsid w:val="00170FB7"/>
    <w:rsid w:val="00170FF0"/>
    <w:rsid w:val="00172031"/>
    <w:rsid w:val="001728FE"/>
    <w:rsid w:val="00174015"/>
    <w:rsid w:val="0017415A"/>
    <w:rsid w:val="00174296"/>
    <w:rsid w:val="00175920"/>
    <w:rsid w:val="0017593A"/>
    <w:rsid w:val="00175B60"/>
    <w:rsid w:val="00176674"/>
    <w:rsid w:val="00177026"/>
    <w:rsid w:val="00177BF8"/>
    <w:rsid w:val="00177DC6"/>
    <w:rsid w:val="00180049"/>
    <w:rsid w:val="00180817"/>
    <w:rsid w:val="00180AC2"/>
    <w:rsid w:val="00181690"/>
    <w:rsid w:val="001818DC"/>
    <w:rsid w:val="00182B95"/>
    <w:rsid w:val="001833E4"/>
    <w:rsid w:val="0018403F"/>
    <w:rsid w:val="001842CE"/>
    <w:rsid w:val="00184B4D"/>
    <w:rsid w:val="0018509D"/>
    <w:rsid w:val="001850CF"/>
    <w:rsid w:val="00185345"/>
    <w:rsid w:val="0018632E"/>
    <w:rsid w:val="00186AA8"/>
    <w:rsid w:val="00187BFC"/>
    <w:rsid w:val="001905A3"/>
    <w:rsid w:val="001911A9"/>
    <w:rsid w:val="00191AD9"/>
    <w:rsid w:val="00192434"/>
    <w:rsid w:val="001929B2"/>
    <w:rsid w:val="0019315E"/>
    <w:rsid w:val="001937BB"/>
    <w:rsid w:val="00193E56"/>
    <w:rsid w:val="00193E8F"/>
    <w:rsid w:val="00194839"/>
    <w:rsid w:val="00194FCC"/>
    <w:rsid w:val="001953CC"/>
    <w:rsid w:val="00195994"/>
    <w:rsid w:val="00195D81"/>
    <w:rsid w:val="001968B4"/>
    <w:rsid w:val="0019768C"/>
    <w:rsid w:val="00197812"/>
    <w:rsid w:val="001A08AA"/>
    <w:rsid w:val="001A0C4B"/>
    <w:rsid w:val="001A0F90"/>
    <w:rsid w:val="001A20BD"/>
    <w:rsid w:val="001A3437"/>
    <w:rsid w:val="001A3AE0"/>
    <w:rsid w:val="001A3C49"/>
    <w:rsid w:val="001A4EA6"/>
    <w:rsid w:val="001A5826"/>
    <w:rsid w:val="001A5E5F"/>
    <w:rsid w:val="001A5EDE"/>
    <w:rsid w:val="001A6300"/>
    <w:rsid w:val="001A6A15"/>
    <w:rsid w:val="001A7CB3"/>
    <w:rsid w:val="001A7F79"/>
    <w:rsid w:val="001B0348"/>
    <w:rsid w:val="001B0413"/>
    <w:rsid w:val="001B26D8"/>
    <w:rsid w:val="001B2A7E"/>
    <w:rsid w:val="001B2C61"/>
    <w:rsid w:val="001B3804"/>
    <w:rsid w:val="001B3867"/>
    <w:rsid w:val="001B3C78"/>
    <w:rsid w:val="001B4F10"/>
    <w:rsid w:val="001B5D57"/>
    <w:rsid w:val="001B77AB"/>
    <w:rsid w:val="001B7B58"/>
    <w:rsid w:val="001C042F"/>
    <w:rsid w:val="001C0D39"/>
    <w:rsid w:val="001C18F2"/>
    <w:rsid w:val="001C1987"/>
    <w:rsid w:val="001C2D9F"/>
    <w:rsid w:val="001C2EA0"/>
    <w:rsid w:val="001C34D2"/>
    <w:rsid w:val="001C58EA"/>
    <w:rsid w:val="001C594C"/>
    <w:rsid w:val="001C5A24"/>
    <w:rsid w:val="001C5C0D"/>
    <w:rsid w:val="001C763C"/>
    <w:rsid w:val="001C7C32"/>
    <w:rsid w:val="001D028C"/>
    <w:rsid w:val="001D129D"/>
    <w:rsid w:val="001D131B"/>
    <w:rsid w:val="001D16F5"/>
    <w:rsid w:val="001D17D5"/>
    <w:rsid w:val="001D3538"/>
    <w:rsid w:val="001D40E7"/>
    <w:rsid w:val="001D477F"/>
    <w:rsid w:val="001D50EA"/>
    <w:rsid w:val="001D5891"/>
    <w:rsid w:val="001D68CE"/>
    <w:rsid w:val="001D7017"/>
    <w:rsid w:val="001D72E5"/>
    <w:rsid w:val="001D7D29"/>
    <w:rsid w:val="001E0234"/>
    <w:rsid w:val="001E0941"/>
    <w:rsid w:val="001E0B2F"/>
    <w:rsid w:val="001E0C3C"/>
    <w:rsid w:val="001E19B5"/>
    <w:rsid w:val="001E1F00"/>
    <w:rsid w:val="001E2113"/>
    <w:rsid w:val="001E3AA9"/>
    <w:rsid w:val="001E3B39"/>
    <w:rsid w:val="001E4508"/>
    <w:rsid w:val="001E4813"/>
    <w:rsid w:val="001E5728"/>
    <w:rsid w:val="001E5BC1"/>
    <w:rsid w:val="001E5C2F"/>
    <w:rsid w:val="001E63A1"/>
    <w:rsid w:val="001E65A4"/>
    <w:rsid w:val="001E6C58"/>
    <w:rsid w:val="001E7D11"/>
    <w:rsid w:val="001F0A7A"/>
    <w:rsid w:val="001F0DBC"/>
    <w:rsid w:val="001F15AC"/>
    <w:rsid w:val="001F19A9"/>
    <w:rsid w:val="001F20F2"/>
    <w:rsid w:val="001F2438"/>
    <w:rsid w:val="001F25E8"/>
    <w:rsid w:val="001F27DB"/>
    <w:rsid w:val="001F3A4A"/>
    <w:rsid w:val="001F3BC6"/>
    <w:rsid w:val="001F3DAF"/>
    <w:rsid w:val="001F462D"/>
    <w:rsid w:val="001F4E88"/>
    <w:rsid w:val="001F6689"/>
    <w:rsid w:val="001F68B2"/>
    <w:rsid w:val="002004AE"/>
    <w:rsid w:val="0020059A"/>
    <w:rsid w:val="002018A8"/>
    <w:rsid w:val="002020F0"/>
    <w:rsid w:val="002023A0"/>
    <w:rsid w:val="00202AE7"/>
    <w:rsid w:val="00202B14"/>
    <w:rsid w:val="00203369"/>
    <w:rsid w:val="00203506"/>
    <w:rsid w:val="00203918"/>
    <w:rsid w:val="00204329"/>
    <w:rsid w:val="0020551E"/>
    <w:rsid w:val="00205923"/>
    <w:rsid w:val="00205DA0"/>
    <w:rsid w:val="0020670D"/>
    <w:rsid w:val="0020699C"/>
    <w:rsid w:val="002078C5"/>
    <w:rsid w:val="00207A37"/>
    <w:rsid w:val="00207BA9"/>
    <w:rsid w:val="002100E9"/>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72BF"/>
    <w:rsid w:val="00227940"/>
    <w:rsid w:val="00227973"/>
    <w:rsid w:val="00227BC2"/>
    <w:rsid w:val="00227C45"/>
    <w:rsid w:val="00227F86"/>
    <w:rsid w:val="0023274C"/>
    <w:rsid w:val="00232A3E"/>
    <w:rsid w:val="00232D07"/>
    <w:rsid w:val="00232F57"/>
    <w:rsid w:val="00233011"/>
    <w:rsid w:val="00233664"/>
    <w:rsid w:val="00233A56"/>
    <w:rsid w:val="00234F10"/>
    <w:rsid w:val="00235394"/>
    <w:rsid w:val="00235A9B"/>
    <w:rsid w:val="00235D31"/>
    <w:rsid w:val="00236823"/>
    <w:rsid w:val="00237173"/>
    <w:rsid w:val="00237D23"/>
    <w:rsid w:val="00241151"/>
    <w:rsid w:val="002413A7"/>
    <w:rsid w:val="002419C0"/>
    <w:rsid w:val="00241C37"/>
    <w:rsid w:val="00241D4B"/>
    <w:rsid w:val="002443D4"/>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17F"/>
    <w:rsid w:val="00266517"/>
    <w:rsid w:val="0026698C"/>
    <w:rsid w:val="00267155"/>
    <w:rsid w:val="00267978"/>
    <w:rsid w:val="00267DE7"/>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4D9A"/>
    <w:rsid w:val="002850F5"/>
    <w:rsid w:val="002863A3"/>
    <w:rsid w:val="00286E52"/>
    <w:rsid w:val="00287850"/>
    <w:rsid w:val="00287BC6"/>
    <w:rsid w:val="00287D65"/>
    <w:rsid w:val="00290B59"/>
    <w:rsid w:val="00290D7F"/>
    <w:rsid w:val="0029193E"/>
    <w:rsid w:val="00291E16"/>
    <w:rsid w:val="00292590"/>
    <w:rsid w:val="00292870"/>
    <w:rsid w:val="0029299D"/>
    <w:rsid w:val="00293776"/>
    <w:rsid w:val="00293E3A"/>
    <w:rsid w:val="002963D2"/>
    <w:rsid w:val="00297444"/>
    <w:rsid w:val="00297772"/>
    <w:rsid w:val="00297AC0"/>
    <w:rsid w:val="00297FB4"/>
    <w:rsid w:val="002A0175"/>
    <w:rsid w:val="002A1041"/>
    <w:rsid w:val="002A116B"/>
    <w:rsid w:val="002A18E0"/>
    <w:rsid w:val="002A204B"/>
    <w:rsid w:val="002A2935"/>
    <w:rsid w:val="002A2BF3"/>
    <w:rsid w:val="002A2D8B"/>
    <w:rsid w:val="002A3A98"/>
    <w:rsid w:val="002A4C60"/>
    <w:rsid w:val="002A5592"/>
    <w:rsid w:val="002A5978"/>
    <w:rsid w:val="002A63E4"/>
    <w:rsid w:val="002A6FE9"/>
    <w:rsid w:val="002B16BD"/>
    <w:rsid w:val="002B19E9"/>
    <w:rsid w:val="002B1B3B"/>
    <w:rsid w:val="002B20C4"/>
    <w:rsid w:val="002B3562"/>
    <w:rsid w:val="002B3585"/>
    <w:rsid w:val="002B3815"/>
    <w:rsid w:val="002B419D"/>
    <w:rsid w:val="002B429C"/>
    <w:rsid w:val="002B4532"/>
    <w:rsid w:val="002B492D"/>
    <w:rsid w:val="002B4BD3"/>
    <w:rsid w:val="002B52E2"/>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C78AB"/>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38"/>
    <w:rsid w:val="002E5799"/>
    <w:rsid w:val="002E5EFC"/>
    <w:rsid w:val="002E6BC6"/>
    <w:rsid w:val="002E7249"/>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2FC4"/>
    <w:rsid w:val="003035C0"/>
    <w:rsid w:val="003039E2"/>
    <w:rsid w:val="00303DA7"/>
    <w:rsid w:val="0030466C"/>
    <w:rsid w:val="003049FD"/>
    <w:rsid w:val="00304CD6"/>
    <w:rsid w:val="003052DA"/>
    <w:rsid w:val="003068AB"/>
    <w:rsid w:val="0030693F"/>
    <w:rsid w:val="003071FF"/>
    <w:rsid w:val="003100CF"/>
    <w:rsid w:val="003104EB"/>
    <w:rsid w:val="003115E7"/>
    <w:rsid w:val="00311C8F"/>
    <w:rsid w:val="00311FDC"/>
    <w:rsid w:val="00312721"/>
    <w:rsid w:val="00313089"/>
    <w:rsid w:val="0031308B"/>
    <w:rsid w:val="003134A3"/>
    <w:rsid w:val="00313AC4"/>
    <w:rsid w:val="00313DD4"/>
    <w:rsid w:val="003140CB"/>
    <w:rsid w:val="0031473D"/>
    <w:rsid w:val="00314BE5"/>
    <w:rsid w:val="00315B41"/>
    <w:rsid w:val="00315D4B"/>
    <w:rsid w:val="0031626B"/>
    <w:rsid w:val="003168BC"/>
    <w:rsid w:val="00316D03"/>
    <w:rsid w:val="00317783"/>
    <w:rsid w:val="003210CC"/>
    <w:rsid w:val="003214D5"/>
    <w:rsid w:val="0032165D"/>
    <w:rsid w:val="00321B45"/>
    <w:rsid w:val="00322BBD"/>
    <w:rsid w:val="003230B0"/>
    <w:rsid w:val="00323519"/>
    <w:rsid w:val="00323573"/>
    <w:rsid w:val="00323842"/>
    <w:rsid w:val="00323E0D"/>
    <w:rsid w:val="00324A31"/>
    <w:rsid w:val="00325759"/>
    <w:rsid w:val="00325AD5"/>
    <w:rsid w:val="00326B16"/>
    <w:rsid w:val="00330AB0"/>
    <w:rsid w:val="00331039"/>
    <w:rsid w:val="00331B14"/>
    <w:rsid w:val="00331F8D"/>
    <w:rsid w:val="00331F9B"/>
    <w:rsid w:val="00332C6A"/>
    <w:rsid w:val="0033469E"/>
    <w:rsid w:val="0033558F"/>
    <w:rsid w:val="003366B3"/>
    <w:rsid w:val="003368B5"/>
    <w:rsid w:val="00337151"/>
    <w:rsid w:val="003372ED"/>
    <w:rsid w:val="003379C2"/>
    <w:rsid w:val="00337E39"/>
    <w:rsid w:val="00340510"/>
    <w:rsid w:val="003409B7"/>
    <w:rsid w:val="003411C2"/>
    <w:rsid w:val="0034142A"/>
    <w:rsid w:val="00342018"/>
    <w:rsid w:val="003424A9"/>
    <w:rsid w:val="00342AAB"/>
    <w:rsid w:val="00343440"/>
    <w:rsid w:val="003435C5"/>
    <w:rsid w:val="00343BB7"/>
    <w:rsid w:val="00343BE6"/>
    <w:rsid w:val="00345B4F"/>
    <w:rsid w:val="00350C71"/>
    <w:rsid w:val="00350E37"/>
    <w:rsid w:val="003540D1"/>
    <w:rsid w:val="00354568"/>
    <w:rsid w:val="00354AE6"/>
    <w:rsid w:val="00354EBB"/>
    <w:rsid w:val="00355BF1"/>
    <w:rsid w:val="00356531"/>
    <w:rsid w:val="003565EE"/>
    <w:rsid w:val="003569A0"/>
    <w:rsid w:val="00356CC4"/>
    <w:rsid w:val="00356D4E"/>
    <w:rsid w:val="003579DB"/>
    <w:rsid w:val="00357DDA"/>
    <w:rsid w:val="00360473"/>
    <w:rsid w:val="00360670"/>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63FA"/>
    <w:rsid w:val="00376A74"/>
    <w:rsid w:val="00376AD9"/>
    <w:rsid w:val="00377B02"/>
    <w:rsid w:val="00380F82"/>
    <w:rsid w:val="003815E4"/>
    <w:rsid w:val="003816B4"/>
    <w:rsid w:val="003816C5"/>
    <w:rsid w:val="00381E9C"/>
    <w:rsid w:val="0038396E"/>
    <w:rsid w:val="0038413C"/>
    <w:rsid w:val="00384502"/>
    <w:rsid w:val="00384510"/>
    <w:rsid w:val="00384BE4"/>
    <w:rsid w:val="00386E93"/>
    <w:rsid w:val="00390EC5"/>
    <w:rsid w:val="0039283E"/>
    <w:rsid w:val="00394CBE"/>
    <w:rsid w:val="00395217"/>
    <w:rsid w:val="00395CD7"/>
    <w:rsid w:val="00395FE7"/>
    <w:rsid w:val="003969DE"/>
    <w:rsid w:val="003976A8"/>
    <w:rsid w:val="003978CE"/>
    <w:rsid w:val="003A0450"/>
    <w:rsid w:val="003A1B18"/>
    <w:rsid w:val="003A1B5C"/>
    <w:rsid w:val="003A26DF"/>
    <w:rsid w:val="003A3A62"/>
    <w:rsid w:val="003A4E61"/>
    <w:rsid w:val="003A4F3C"/>
    <w:rsid w:val="003A5FA4"/>
    <w:rsid w:val="003A61C8"/>
    <w:rsid w:val="003A6535"/>
    <w:rsid w:val="003A7FDA"/>
    <w:rsid w:val="003B037E"/>
    <w:rsid w:val="003B106F"/>
    <w:rsid w:val="003B1BE8"/>
    <w:rsid w:val="003B1CD7"/>
    <w:rsid w:val="003B25A7"/>
    <w:rsid w:val="003B360D"/>
    <w:rsid w:val="003B4280"/>
    <w:rsid w:val="003B512C"/>
    <w:rsid w:val="003B522B"/>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5FFA"/>
    <w:rsid w:val="003C6675"/>
    <w:rsid w:val="003C69D5"/>
    <w:rsid w:val="003C7B24"/>
    <w:rsid w:val="003C7C79"/>
    <w:rsid w:val="003D0233"/>
    <w:rsid w:val="003D187B"/>
    <w:rsid w:val="003D1F33"/>
    <w:rsid w:val="003D341E"/>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39EA"/>
    <w:rsid w:val="003E3EF0"/>
    <w:rsid w:val="003E4FFB"/>
    <w:rsid w:val="003E5EAB"/>
    <w:rsid w:val="003E5F52"/>
    <w:rsid w:val="003E6AB1"/>
    <w:rsid w:val="003F04F5"/>
    <w:rsid w:val="003F1503"/>
    <w:rsid w:val="003F1B8C"/>
    <w:rsid w:val="003F2122"/>
    <w:rsid w:val="003F2A81"/>
    <w:rsid w:val="003F317A"/>
    <w:rsid w:val="003F3857"/>
    <w:rsid w:val="003F5DD3"/>
    <w:rsid w:val="003F610D"/>
    <w:rsid w:val="003F61EF"/>
    <w:rsid w:val="003F6410"/>
    <w:rsid w:val="003F7C83"/>
    <w:rsid w:val="00401562"/>
    <w:rsid w:val="00402079"/>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09"/>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180"/>
    <w:rsid w:val="00426720"/>
    <w:rsid w:val="00427DBF"/>
    <w:rsid w:val="00427E28"/>
    <w:rsid w:val="00430AFB"/>
    <w:rsid w:val="00432722"/>
    <w:rsid w:val="00432D7B"/>
    <w:rsid w:val="00433199"/>
    <w:rsid w:val="004338D8"/>
    <w:rsid w:val="00433B48"/>
    <w:rsid w:val="00433C2B"/>
    <w:rsid w:val="004344C6"/>
    <w:rsid w:val="00434B43"/>
    <w:rsid w:val="00434B8D"/>
    <w:rsid w:val="00435828"/>
    <w:rsid w:val="00436299"/>
    <w:rsid w:val="00436340"/>
    <w:rsid w:val="00436526"/>
    <w:rsid w:val="00436578"/>
    <w:rsid w:val="00436B8D"/>
    <w:rsid w:val="00437DB2"/>
    <w:rsid w:val="00440D98"/>
    <w:rsid w:val="004418B2"/>
    <w:rsid w:val="004423E8"/>
    <w:rsid w:val="004433AA"/>
    <w:rsid w:val="004439AA"/>
    <w:rsid w:val="00444225"/>
    <w:rsid w:val="004446E3"/>
    <w:rsid w:val="00445126"/>
    <w:rsid w:val="0044550E"/>
    <w:rsid w:val="00445D09"/>
    <w:rsid w:val="00445D1B"/>
    <w:rsid w:val="00445FEC"/>
    <w:rsid w:val="0044690C"/>
    <w:rsid w:val="00447B65"/>
    <w:rsid w:val="00447FCE"/>
    <w:rsid w:val="004502EA"/>
    <w:rsid w:val="004503C3"/>
    <w:rsid w:val="0045233E"/>
    <w:rsid w:val="00452AF3"/>
    <w:rsid w:val="00452E6A"/>
    <w:rsid w:val="00452EE2"/>
    <w:rsid w:val="004539A7"/>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83E"/>
    <w:rsid w:val="00466975"/>
    <w:rsid w:val="00467776"/>
    <w:rsid w:val="004700DA"/>
    <w:rsid w:val="004707C7"/>
    <w:rsid w:val="004714C0"/>
    <w:rsid w:val="004718F4"/>
    <w:rsid w:val="00472056"/>
    <w:rsid w:val="004720D7"/>
    <w:rsid w:val="004724B3"/>
    <w:rsid w:val="00472DB6"/>
    <w:rsid w:val="00473304"/>
    <w:rsid w:val="00474A93"/>
    <w:rsid w:val="0047575D"/>
    <w:rsid w:val="00475EA6"/>
    <w:rsid w:val="00476FC9"/>
    <w:rsid w:val="00481B8C"/>
    <w:rsid w:val="004825DC"/>
    <w:rsid w:val="00482A1E"/>
    <w:rsid w:val="00482CB5"/>
    <w:rsid w:val="004830CD"/>
    <w:rsid w:val="0048345A"/>
    <w:rsid w:val="004850AC"/>
    <w:rsid w:val="004853D5"/>
    <w:rsid w:val="00485876"/>
    <w:rsid w:val="00485C90"/>
    <w:rsid w:val="004869DF"/>
    <w:rsid w:val="00486C62"/>
    <w:rsid w:val="00487B69"/>
    <w:rsid w:val="00487CBA"/>
    <w:rsid w:val="00493499"/>
    <w:rsid w:val="00494125"/>
    <w:rsid w:val="004944F1"/>
    <w:rsid w:val="0049462B"/>
    <w:rsid w:val="004948C8"/>
    <w:rsid w:val="00494954"/>
    <w:rsid w:val="00494C28"/>
    <w:rsid w:val="00494C54"/>
    <w:rsid w:val="00494EE1"/>
    <w:rsid w:val="004958FE"/>
    <w:rsid w:val="00496C45"/>
    <w:rsid w:val="00496D4E"/>
    <w:rsid w:val="00497457"/>
    <w:rsid w:val="00497D93"/>
    <w:rsid w:val="004A07B6"/>
    <w:rsid w:val="004A125B"/>
    <w:rsid w:val="004A146B"/>
    <w:rsid w:val="004A17C7"/>
    <w:rsid w:val="004A1ACD"/>
    <w:rsid w:val="004A215D"/>
    <w:rsid w:val="004A2579"/>
    <w:rsid w:val="004A371F"/>
    <w:rsid w:val="004A39A8"/>
    <w:rsid w:val="004A3BD4"/>
    <w:rsid w:val="004A4CBB"/>
    <w:rsid w:val="004A50D5"/>
    <w:rsid w:val="004A56DD"/>
    <w:rsid w:val="004A5F64"/>
    <w:rsid w:val="004A6365"/>
    <w:rsid w:val="004A6A03"/>
    <w:rsid w:val="004A7D7D"/>
    <w:rsid w:val="004A7F2F"/>
    <w:rsid w:val="004B058C"/>
    <w:rsid w:val="004B0A91"/>
    <w:rsid w:val="004B1074"/>
    <w:rsid w:val="004B157B"/>
    <w:rsid w:val="004B253D"/>
    <w:rsid w:val="004B26E9"/>
    <w:rsid w:val="004B2E72"/>
    <w:rsid w:val="004B38CD"/>
    <w:rsid w:val="004B3C4D"/>
    <w:rsid w:val="004B3C64"/>
    <w:rsid w:val="004B4173"/>
    <w:rsid w:val="004B511B"/>
    <w:rsid w:val="004B5802"/>
    <w:rsid w:val="004B5876"/>
    <w:rsid w:val="004B5C7C"/>
    <w:rsid w:val="004B636D"/>
    <w:rsid w:val="004B65B3"/>
    <w:rsid w:val="004C0650"/>
    <w:rsid w:val="004C0B5E"/>
    <w:rsid w:val="004C109A"/>
    <w:rsid w:val="004C151B"/>
    <w:rsid w:val="004C2A7C"/>
    <w:rsid w:val="004C37E2"/>
    <w:rsid w:val="004C4D28"/>
    <w:rsid w:val="004C58A6"/>
    <w:rsid w:val="004C5F7E"/>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2A8"/>
    <w:rsid w:val="004E4357"/>
    <w:rsid w:val="004E500C"/>
    <w:rsid w:val="004E5190"/>
    <w:rsid w:val="004E6410"/>
    <w:rsid w:val="004E6DC6"/>
    <w:rsid w:val="004E7758"/>
    <w:rsid w:val="004F03DF"/>
    <w:rsid w:val="004F0B5D"/>
    <w:rsid w:val="004F1E96"/>
    <w:rsid w:val="004F20B1"/>
    <w:rsid w:val="004F2E02"/>
    <w:rsid w:val="004F30BF"/>
    <w:rsid w:val="004F43CB"/>
    <w:rsid w:val="004F462F"/>
    <w:rsid w:val="004F4C8B"/>
    <w:rsid w:val="004F59A8"/>
    <w:rsid w:val="004F5AB7"/>
    <w:rsid w:val="004F6A9C"/>
    <w:rsid w:val="004F74EA"/>
    <w:rsid w:val="004F7A16"/>
    <w:rsid w:val="00501517"/>
    <w:rsid w:val="00501AAC"/>
    <w:rsid w:val="0050245F"/>
    <w:rsid w:val="005024F0"/>
    <w:rsid w:val="00502DEF"/>
    <w:rsid w:val="00503690"/>
    <w:rsid w:val="00503C68"/>
    <w:rsid w:val="00504BBA"/>
    <w:rsid w:val="00504C1D"/>
    <w:rsid w:val="00505852"/>
    <w:rsid w:val="00505BFA"/>
    <w:rsid w:val="00506586"/>
    <w:rsid w:val="005111CD"/>
    <w:rsid w:val="00511A06"/>
    <w:rsid w:val="00511F96"/>
    <w:rsid w:val="00512A2C"/>
    <w:rsid w:val="00513C96"/>
    <w:rsid w:val="00513E1C"/>
    <w:rsid w:val="00515838"/>
    <w:rsid w:val="005160B5"/>
    <w:rsid w:val="00516B26"/>
    <w:rsid w:val="0052000D"/>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5C61"/>
    <w:rsid w:val="005260A1"/>
    <w:rsid w:val="005265BC"/>
    <w:rsid w:val="0052731E"/>
    <w:rsid w:val="005303DB"/>
    <w:rsid w:val="00530918"/>
    <w:rsid w:val="00530A13"/>
    <w:rsid w:val="00530F0C"/>
    <w:rsid w:val="0053109C"/>
    <w:rsid w:val="00532A0E"/>
    <w:rsid w:val="00536766"/>
    <w:rsid w:val="00536AB5"/>
    <w:rsid w:val="005376B1"/>
    <w:rsid w:val="005400D0"/>
    <w:rsid w:val="005406D9"/>
    <w:rsid w:val="005412AC"/>
    <w:rsid w:val="00541992"/>
    <w:rsid w:val="005425ED"/>
    <w:rsid w:val="00543DF5"/>
    <w:rsid w:val="00543F96"/>
    <w:rsid w:val="00544A1F"/>
    <w:rsid w:val="00546E49"/>
    <w:rsid w:val="00547FDE"/>
    <w:rsid w:val="0055008E"/>
    <w:rsid w:val="00550A7F"/>
    <w:rsid w:val="005516D6"/>
    <w:rsid w:val="00551B47"/>
    <w:rsid w:val="00552349"/>
    <w:rsid w:val="00552DDC"/>
    <w:rsid w:val="005534EE"/>
    <w:rsid w:val="00553F48"/>
    <w:rsid w:val="00554600"/>
    <w:rsid w:val="00554942"/>
    <w:rsid w:val="00555A48"/>
    <w:rsid w:val="0055611A"/>
    <w:rsid w:val="00556A55"/>
    <w:rsid w:val="00556B3B"/>
    <w:rsid w:val="00561966"/>
    <w:rsid w:val="00562DBF"/>
    <w:rsid w:val="00563111"/>
    <w:rsid w:val="005634EA"/>
    <w:rsid w:val="00564364"/>
    <w:rsid w:val="00564539"/>
    <w:rsid w:val="005702B8"/>
    <w:rsid w:val="005722CA"/>
    <w:rsid w:val="005724AC"/>
    <w:rsid w:val="00572AD9"/>
    <w:rsid w:val="0057554C"/>
    <w:rsid w:val="00575876"/>
    <w:rsid w:val="00577349"/>
    <w:rsid w:val="005777AA"/>
    <w:rsid w:val="00577842"/>
    <w:rsid w:val="00577DB9"/>
    <w:rsid w:val="00580522"/>
    <w:rsid w:val="0058058D"/>
    <w:rsid w:val="005806AA"/>
    <w:rsid w:val="00580EF2"/>
    <w:rsid w:val="0058135A"/>
    <w:rsid w:val="00581AAD"/>
    <w:rsid w:val="00584253"/>
    <w:rsid w:val="005853F7"/>
    <w:rsid w:val="00585B2A"/>
    <w:rsid w:val="00585F6F"/>
    <w:rsid w:val="005861FD"/>
    <w:rsid w:val="0058668B"/>
    <w:rsid w:val="00586BDE"/>
    <w:rsid w:val="0059065E"/>
    <w:rsid w:val="00590729"/>
    <w:rsid w:val="00591B18"/>
    <w:rsid w:val="00591E17"/>
    <w:rsid w:val="005923C1"/>
    <w:rsid w:val="00592BA4"/>
    <w:rsid w:val="005933DC"/>
    <w:rsid w:val="005936BC"/>
    <w:rsid w:val="00593721"/>
    <w:rsid w:val="005937DC"/>
    <w:rsid w:val="00593800"/>
    <w:rsid w:val="00594AA0"/>
    <w:rsid w:val="00594B25"/>
    <w:rsid w:val="005950CF"/>
    <w:rsid w:val="00595246"/>
    <w:rsid w:val="00595B59"/>
    <w:rsid w:val="00596C81"/>
    <w:rsid w:val="005A023B"/>
    <w:rsid w:val="005A0C87"/>
    <w:rsid w:val="005A17B1"/>
    <w:rsid w:val="005A1AC5"/>
    <w:rsid w:val="005A28CC"/>
    <w:rsid w:val="005A2F37"/>
    <w:rsid w:val="005A4719"/>
    <w:rsid w:val="005A4798"/>
    <w:rsid w:val="005A5312"/>
    <w:rsid w:val="005A6645"/>
    <w:rsid w:val="005A6683"/>
    <w:rsid w:val="005B0F8C"/>
    <w:rsid w:val="005B193D"/>
    <w:rsid w:val="005B1C72"/>
    <w:rsid w:val="005B1F15"/>
    <w:rsid w:val="005B2159"/>
    <w:rsid w:val="005B351D"/>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4EC"/>
    <w:rsid w:val="005C6F72"/>
    <w:rsid w:val="005C74BE"/>
    <w:rsid w:val="005C7CB5"/>
    <w:rsid w:val="005D04FA"/>
    <w:rsid w:val="005D0512"/>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715"/>
    <w:rsid w:val="005E1988"/>
    <w:rsid w:val="005E2112"/>
    <w:rsid w:val="005E225C"/>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2CE"/>
    <w:rsid w:val="006033BC"/>
    <w:rsid w:val="00604509"/>
    <w:rsid w:val="0060469B"/>
    <w:rsid w:val="00605AD6"/>
    <w:rsid w:val="006061DC"/>
    <w:rsid w:val="00607A66"/>
    <w:rsid w:val="00607FC1"/>
    <w:rsid w:val="00610260"/>
    <w:rsid w:val="0061035E"/>
    <w:rsid w:val="00610787"/>
    <w:rsid w:val="00610900"/>
    <w:rsid w:val="0061230B"/>
    <w:rsid w:val="00614B88"/>
    <w:rsid w:val="00614D09"/>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4DA9"/>
    <w:rsid w:val="0063516A"/>
    <w:rsid w:val="00636758"/>
    <w:rsid w:val="006369E5"/>
    <w:rsid w:val="00636BCC"/>
    <w:rsid w:val="00640533"/>
    <w:rsid w:val="00640A93"/>
    <w:rsid w:val="0064106C"/>
    <w:rsid w:val="0064121E"/>
    <w:rsid w:val="00641F18"/>
    <w:rsid w:val="006428A0"/>
    <w:rsid w:val="0064336F"/>
    <w:rsid w:val="006438F4"/>
    <w:rsid w:val="00644424"/>
    <w:rsid w:val="0064474D"/>
    <w:rsid w:val="00644C1A"/>
    <w:rsid w:val="00644DBB"/>
    <w:rsid w:val="00646C17"/>
    <w:rsid w:val="006471F7"/>
    <w:rsid w:val="006479D2"/>
    <w:rsid w:val="00647B1D"/>
    <w:rsid w:val="00650697"/>
    <w:rsid w:val="00650CD4"/>
    <w:rsid w:val="00651346"/>
    <w:rsid w:val="006517D0"/>
    <w:rsid w:val="006517F8"/>
    <w:rsid w:val="006519CA"/>
    <w:rsid w:val="00652450"/>
    <w:rsid w:val="00652481"/>
    <w:rsid w:val="006525CF"/>
    <w:rsid w:val="0065267B"/>
    <w:rsid w:val="006526C5"/>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1B1"/>
    <w:rsid w:val="00671BEF"/>
    <w:rsid w:val="00674A95"/>
    <w:rsid w:val="00674C3D"/>
    <w:rsid w:val="00674E63"/>
    <w:rsid w:val="00675AB9"/>
    <w:rsid w:val="00676F9F"/>
    <w:rsid w:val="0067718F"/>
    <w:rsid w:val="00677565"/>
    <w:rsid w:val="006776B2"/>
    <w:rsid w:val="006815BC"/>
    <w:rsid w:val="0068222A"/>
    <w:rsid w:val="00682370"/>
    <w:rsid w:val="0068259C"/>
    <w:rsid w:val="0068272F"/>
    <w:rsid w:val="00683CD6"/>
    <w:rsid w:val="00683EB8"/>
    <w:rsid w:val="00684722"/>
    <w:rsid w:val="0068496A"/>
    <w:rsid w:val="00684B13"/>
    <w:rsid w:val="00685438"/>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5938"/>
    <w:rsid w:val="006A5F16"/>
    <w:rsid w:val="006B186D"/>
    <w:rsid w:val="006B2F94"/>
    <w:rsid w:val="006B3667"/>
    <w:rsid w:val="006B3B9E"/>
    <w:rsid w:val="006B4734"/>
    <w:rsid w:val="006B5CB6"/>
    <w:rsid w:val="006B5CE4"/>
    <w:rsid w:val="006B721C"/>
    <w:rsid w:val="006B737D"/>
    <w:rsid w:val="006B7CA1"/>
    <w:rsid w:val="006B7E8A"/>
    <w:rsid w:val="006C08AD"/>
    <w:rsid w:val="006C103E"/>
    <w:rsid w:val="006C1123"/>
    <w:rsid w:val="006C1937"/>
    <w:rsid w:val="006C1A9C"/>
    <w:rsid w:val="006C2076"/>
    <w:rsid w:val="006C3B36"/>
    <w:rsid w:val="006C3E68"/>
    <w:rsid w:val="006C5991"/>
    <w:rsid w:val="006C6A2F"/>
    <w:rsid w:val="006C75FA"/>
    <w:rsid w:val="006C7CF2"/>
    <w:rsid w:val="006D00D7"/>
    <w:rsid w:val="006D0143"/>
    <w:rsid w:val="006D045A"/>
    <w:rsid w:val="006D075B"/>
    <w:rsid w:val="006D0CE8"/>
    <w:rsid w:val="006D10DE"/>
    <w:rsid w:val="006D1231"/>
    <w:rsid w:val="006D24CA"/>
    <w:rsid w:val="006D2C0C"/>
    <w:rsid w:val="006D3C6E"/>
    <w:rsid w:val="006D453B"/>
    <w:rsid w:val="006D587E"/>
    <w:rsid w:val="006D58D2"/>
    <w:rsid w:val="006D69C6"/>
    <w:rsid w:val="006D6A29"/>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0C59"/>
    <w:rsid w:val="006F1398"/>
    <w:rsid w:val="006F1970"/>
    <w:rsid w:val="006F24CF"/>
    <w:rsid w:val="006F2CE0"/>
    <w:rsid w:val="006F2DC8"/>
    <w:rsid w:val="006F334B"/>
    <w:rsid w:val="006F3E4F"/>
    <w:rsid w:val="006F5430"/>
    <w:rsid w:val="006F5B4E"/>
    <w:rsid w:val="006F61E7"/>
    <w:rsid w:val="006F7470"/>
    <w:rsid w:val="006F75CC"/>
    <w:rsid w:val="006F7E02"/>
    <w:rsid w:val="00700F08"/>
    <w:rsid w:val="0070238C"/>
    <w:rsid w:val="00702D49"/>
    <w:rsid w:val="007033C1"/>
    <w:rsid w:val="0070351C"/>
    <w:rsid w:val="00704E63"/>
    <w:rsid w:val="007050F0"/>
    <w:rsid w:val="0070646B"/>
    <w:rsid w:val="00706B88"/>
    <w:rsid w:val="0071017B"/>
    <w:rsid w:val="00710FE8"/>
    <w:rsid w:val="0071157A"/>
    <w:rsid w:val="00711C41"/>
    <w:rsid w:val="00711DC6"/>
    <w:rsid w:val="00712C29"/>
    <w:rsid w:val="00713B22"/>
    <w:rsid w:val="00715AD5"/>
    <w:rsid w:val="00716A40"/>
    <w:rsid w:val="00716ACF"/>
    <w:rsid w:val="007172FA"/>
    <w:rsid w:val="00717C75"/>
    <w:rsid w:val="00720176"/>
    <w:rsid w:val="00720549"/>
    <w:rsid w:val="007205A5"/>
    <w:rsid w:val="007213F5"/>
    <w:rsid w:val="00722229"/>
    <w:rsid w:val="00722727"/>
    <w:rsid w:val="00722D00"/>
    <w:rsid w:val="00723177"/>
    <w:rsid w:val="00724673"/>
    <w:rsid w:val="00725F80"/>
    <w:rsid w:val="00727C1E"/>
    <w:rsid w:val="00727F81"/>
    <w:rsid w:val="007314A7"/>
    <w:rsid w:val="00731921"/>
    <w:rsid w:val="0073265B"/>
    <w:rsid w:val="00733DFC"/>
    <w:rsid w:val="0073431D"/>
    <w:rsid w:val="007344F6"/>
    <w:rsid w:val="00735963"/>
    <w:rsid w:val="00735B4F"/>
    <w:rsid w:val="0073609F"/>
    <w:rsid w:val="00736212"/>
    <w:rsid w:val="00736380"/>
    <w:rsid w:val="0073670C"/>
    <w:rsid w:val="00736AA9"/>
    <w:rsid w:val="00737232"/>
    <w:rsid w:val="00737559"/>
    <w:rsid w:val="00737DBE"/>
    <w:rsid w:val="0074015A"/>
    <w:rsid w:val="0074077D"/>
    <w:rsid w:val="007408BF"/>
    <w:rsid w:val="00740AAD"/>
    <w:rsid w:val="00740AD0"/>
    <w:rsid w:val="00741B4A"/>
    <w:rsid w:val="007428EA"/>
    <w:rsid w:val="00742962"/>
    <w:rsid w:val="00743747"/>
    <w:rsid w:val="007437FC"/>
    <w:rsid w:val="00744469"/>
    <w:rsid w:val="00744542"/>
    <w:rsid w:val="00744EEC"/>
    <w:rsid w:val="00745917"/>
    <w:rsid w:val="0074710D"/>
    <w:rsid w:val="00747367"/>
    <w:rsid w:val="0075037E"/>
    <w:rsid w:val="00750F62"/>
    <w:rsid w:val="00751010"/>
    <w:rsid w:val="00751D28"/>
    <w:rsid w:val="00751D90"/>
    <w:rsid w:val="007526B2"/>
    <w:rsid w:val="00752BA0"/>
    <w:rsid w:val="00753075"/>
    <w:rsid w:val="00753F2E"/>
    <w:rsid w:val="007540D8"/>
    <w:rsid w:val="00754714"/>
    <w:rsid w:val="00755538"/>
    <w:rsid w:val="00755684"/>
    <w:rsid w:val="00755C89"/>
    <w:rsid w:val="00755E14"/>
    <w:rsid w:val="00755EDF"/>
    <w:rsid w:val="00757CD5"/>
    <w:rsid w:val="0076011B"/>
    <w:rsid w:val="007602AE"/>
    <w:rsid w:val="007631D5"/>
    <w:rsid w:val="007631E2"/>
    <w:rsid w:val="00763228"/>
    <w:rsid w:val="0076394A"/>
    <w:rsid w:val="007644DE"/>
    <w:rsid w:val="00764A52"/>
    <w:rsid w:val="0076592F"/>
    <w:rsid w:val="00765D13"/>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677"/>
    <w:rsid w:val="00781894"/>
    <w:rsid w:val="00781B2C"/>
    <w:rsid w:val="007826A6"/>
    <w:rsid w:val="007832E0"/>
    <w:rsid w:val="00783307"/>
    <w:rsid w:val="0078336E"/>
    <w:rsid w:val="00784117"/>
    <w:rsid w:val="0078464C"/>
    <w:rsid w:val="00784952"/>
    <w:rsid w:val="007858A2"/>
    <w:rsid w:val="00785D56"/>
    <w:rsid w:val="0078602A"/>
    <w:rsid w:val="007860F9"/>
    <w:rsid w:val="00786E66"/>
    <w:rsid w:val="00787073"/>
    <w:rsid w:val="00787D1C"/>
    <w:rsid w:val="00790126"/>
    <w:rsid w:val="00790B7B"/>
    <w:rsid w:val="00791181"/>
    <w:rsid w:val="00791311"/>
    <w:rsid w:val="00791352"/>
    <w:rsid w:val="00791693"/>
    <w:rsid w:val="007921C1"/>
    <w:rsid w:val="00792E8B"/>
    <w:rsid w:val="007933B1"/>
    <w:rsid w:val="00796314"/>
    <w:rsid w:val="0079748C"/>
    <w:rsid w:val="007A030F"/>
    <w:rsid w:val="007A152D"/>
    <w:rsid w:val="007A2223"/>
    <w:rsid w:val="007A4B9D"/>
    <w:rsid w:val="007A4D51"/>
    <w:rsid w:val="007A575E"/>
    <w:rsid w:val="007A5C6B"/>
    <w:rsid w:val="007A65AC"/>
    <w:rsid w:val="007A723E"/>
    <w:rsid w:val="007A78EF"/>
    <w:rsid w:val="007B0E4F"/>
    <w:rsid w:val="007B1CFE"/>
    <w:rsid w:val="007B1D19"/>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6FC0"/>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2A90"/>
    <w:rsid w:val="007D37DC"/>
    <w:rsid w:val="007D3E5A"/>
    <w:rsid w:val="007D3FDB"/>
    <w:rsid w:val="007D418F"/>
    <w:rsid w:val="007D5710"/>
    <w:rsid w:val="007D57CD"/>
    <w:rsid w:val="007D5A92"/>
    <w:rsid w:val="007D5D18"/>
    <w:rsid w:val="007D6940"/>
    <w:rsid w:val="007D72B4"/>
    <w:rsid w:val="007D7A42"/>
    <w:rsid w:val="007D7B79"/>
    <w:rsid w:val="007E09A8"/>
    <w:rsid w:val="007E0CEA"/>
    <w:rsid w:val="007E106C"/>
    <w:rsid w:val="007E1336"/>
    <w:rsid w:val="007E1FFE"/>
    <w:rsid w:val="007E2E08"/>
    <w:rsid w:val="007E3046"/>
    <w:rsid w:val="007E3DD8"/>
    <w:rsid w:val="007E6972"/>
    <w:rsid w:val="007E747B"/>
    <w:rsid w:val="007E791F"/>
    <w:rsid w:val="007F0E1E"/>
    <w:rsid w:val="007F1890"/>
    <w:rsid w:val="007F3E1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DF0"/>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9AE"/>
    <w:rsid w:val="00817D33"/>
    <w:rsid w:val="00820552"/>
    <w:rsid w:val="00820C50"/>
    <w:rsid w:val="00820C8C"/>
    <w:rsid w:val="008212D6"/>
    <w:rsid w:val="008215E2"/>
    <w:rsid w:val="00821D6F"/>
    <w:rsid w:val="00822512"/>
    <w:rsid w:val="008225DB"/>
    <w:rsid w:val="00823592"/>
    <w:rsid w:val="0082404F"/>
    <w:rsid w:val="00824096"/>
    <w:rsid w:val="008244E6"/>
    <w:rsid w:val="00825020"/>
    <w:rsid w:val="0082598F"/>
    <w:rsid w:val="0082730A"/>
    <w:rsid w:val="0082795C"/>
    <w:rsid w:val="00830309"/>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067"/>
    <w:rsid w:val="008454C1"/>
    <w:rsid w:val="008458F7"/>
    <w:rsid w:val="0084674D"/>
    <w:rsid w:val="00846A3C"/>
    <w:rsid w:val="00847492"/>
    <w:rsid w:val="008479D6"/>
    <w:rsid w:val="00850984"/>
    <w:rsid w:val="008509A3"/>
    <w:rsid w:val="00850BE7"/>
    <w:rsid w:val="00851438"/>
    <w:rsid w:val="00851504"/>
    <w:rsid w:val="00853968"/>
    <w:rsid w:val="00853CBC"/>
    <w:rsid w:val="00853F12"/>
    <w:rsid w:val="00855206"/>
    <w:rsid w:val="008553A6"/>
    <w:rsid w:val="008561E1"/>
    <w:rsid w:val="00856925"/>
    <w:rsid w:val="00857037"/>
    <w:rsid w:val="00857171"/>
    <w:rsid w:val="0085736A"/>
    <w:rsid w:val="00857452"/>
    <w:rsid w:val="00857967"/>
    <w:rsid w:val="00857B52"/>
    <w:rsid w:val="00860512"/>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63AB"/>
    <w:rsid w:val="0086720F"/>
    <w:rsid w:val="0086728A"/>
    <w:rsid w:val="0086760C"/>
    <w:rsid w:val="00867DC9"/>
    <w:rsid w:val="00870260"/>
    <w:rsid w:val="00870761"/>
    <w:rsid w:val="0087173E"/>
    <w:rsid w:val="0087208E"/>
    <w:rsid w:val="00872F2F"/>
    <w:rsid w:val="00873416"/>
    <w:rsid w:val="0087462F"/>
    <w:rsid w:val="0087489E"/>
    <w:rsid w:val="00874A07"/>
    <w:rsid w:val="00874AFE"/>
    <w:rsid w:val="00874EF4"/>
    <w:rsid w:val="008764B0"/>
    <w:rsid w:val="00876BEE"/>
    <w:rsid w:val="008773E3"/>
    <w:rsid w:val="0087757C"/>
    <w:rsid w:val="00877C7C"/>
    <w:rsid w:val="008800E4"/>
    <w:rsid w:val="0088020C"/>
    <w:rsid w:val="008807FE"/>
    <w:rsid w:val="00880869"/>
    <w:rsid w:val="00880C98"/>
    <w:rsid w:val="00880E4A"/>
    <w:rsid w:val="0088224D"/>
    <w:rsid w:val="0088242E"/>
    <w:rsid w:val="00882837"/>
    <w:rsid w:val="00883C72"/>
    <w:rsid w:val="00885164"/>
    <w:rsid w:val="00885185"/>
    <w:rsid w:val="0088633D"/>
    <w:rsid w:val="00887E30"/>
    <w:rsid w:val="00890038"/>
    <w:rsid w:val="00890EB9"/>
    <w:rsid w:val="00890FCC"/>
    <w:rsid w:val="0089173C"/>
    <w:rsid w:val="00893525"/>
    <w:rsid w:val="00893C49"/>
    <w:rsid w:val="00893CDD"/>
    <w:rsid w:val="00894A86"/>
    <w:rsid w:val="00895A68"/>
    <w:rsid w:val="00896375"/>
    <w:rsid w:val="00897C56"/>
    <w:rsid w:val="00897D1F"/>
    <w:rsid w:val="00897FD5"/>
    <w:rsid w:val="008A0232"/>
    <w:rsid w:val="008A06CD"/>
    <w:rsid w:val="008A0C8A"/>
    <w:rsid w:val="008A1139"/>
    <w:rsid w:val="008A3B52"/>
    <w:rsid w:val="008A4519"/>
    <w:rsid w:val="008A5D29"/>
    <w:rsid w:val="008A5E57"/>
    <w:rsid w:val="008A618D"/>
    <w:rsid w:val="008A69F1"/>
    <w:rsid w:val="008A6D0E"/>
    <w:rsid w:val="008A7003"/>
    <w:rsid w:val="008A7975"/>
    <w:rsid w:val="008A7E5A"/>
    <w:rsid w:val="008A7EBB"/>
    <w:rsid w:val="008B0F4D"/>
    <w:rsid w:val="008B1527"/>
    <w:rsid w:val="008B1E55"/>
    <w:rsid w:val="008B3357"/>
    <w:rsid w:val="008B382D"/>
    <w:rsid w:val="008B3845"/>
    <w:rsid w:val="008B3E05"/>
    <w:rsid w:val="008B3EEB"/>
    <w:rsid w:val="008B431F"/>
    <w:rsid w:val="008B4ACB"/>
    <w:rsid w:val="008B591E"/>
    <w:rsid w:val="008B6260"/>
    <w:rsid w:val="008B7457"/>
    <w:rsid w:val="008C0413"/>
    <w:rsid w:val="008C05EE"/>
    <w:rsid w:val="008C1238"/>
    <w:rsid w:val="008C163F"/>
    <w:rsid w:val="008C2027"/>
    <w:rsid w:val="008C2A5D"/>
    <w:rsid w:val="008C32C7"/>
    <w:rsid w:val="008C3442"/>
    <w:rsid w:val="008C3E47"/>
    <w:rsid w:val="008C4768"/>
    <w:rsid w:val="008C499E"/>
    <w:rsid w:val="008C60E9"/>
    <w:rsid w:val="008C61EE"/>
    <w:rsid w:val="008C6CB4"/>
    <w:rsid w:val="008D0025"/>
    <w:rsid w:val="008D0237"/>
    <w:rsid w:val="008D08B1"/>
    <w:rsid w:val="008D1289"/>
    <w:rsid w:val="008D170D"/>
    <w:rsid w:val="008D1750"/>
    <w:rsid w:val="008D2914"/>
    <w:rsid w:val="008D3F4C"/>
    <w:rsid w:val="008D4019"/>
    <w:rsid w:val="008D41C3"/>
    <w:rsid w:val="008D455D"/>
    <w:rsid w:val="008D4B44"/>
    <w:rsid w:val="008D5FA7"/>
    <w:rsid w:val="008D685C"/>
    <w:rsid w:val="008D6B80"/>
    <w:rsid w:val="008D6D8B"/>
    <w:rsid w:val="008D765D"/>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3E7"/>
    <w:rsid w:val="008F577E"/>
    <w:rsid w:val="008F603E"/>
    <w:rsid w:val="008F6EED"/>
    <w:rsid w:val="008F73FA"/>
    <w:rsid w:val="008F7610"/>
    <w:rsid w:val="008F7705"/>
    <w:rsid w:val="00900130"/>
    <w:rsid w:val="00900395"/>
    <w:rsid w:val="00900F9B"/>
    <w:rsid w:val="00901327"/>
    <w:rsid w:val="00901944"/>
    <w:rsid w:val="009022F5"/>
    <w:rsid w:val="00902935"/>
    <w:rsid w:val="00903038"/>
    <w:rsid w:val="00903064"/>
    <w:rsid w:val="0090374A"/>
    <w:rsid w:val="00904044"/>
    <w:rsid w:val="00904188"/>
    <w:rsid w:val="009042D0"/>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3E7"/>
    <w:rsid w:val="00914CAC"/>
    <w:rsid w:val="00916049"/>
    <w:rsid w:val="00916D55"/>
    <w:rsid w:val="00917279"/>
    <w:rsid w:val="00917AFE"/>
    <w:rsid w:val="00917CB0"/>
    <w:rsid w:val="00920232"/>
    <w:rsid w:val="0092192B"/>
    <w:rsid w:val="00921FD7"/>
    <w:rsid w:val="00922B27"/>
    <w:rsid w:val="009241CD"/>
    <w:rsid w:val="009248A5"/>
    <w:rsid w:val="00924EFD"/>
    <w:rsid w:val="0092510F"/>
    <w:rsid w:val="009251D0"/>
    <w:rsid w:val="00925AAB"/>
    <w:rsid w:val="00926262"/>
    <w:rsid w:val="00926D77"/>
    <w:rsid w:val="0092780E"/>
    <w:rsid w:val="009304A0"/>
    <w:rsid w:val="00930696"/>
    <w:rsid w:val="00930751"/>
    <w:rsid w:val="00930E60"/>
    <w:rsid w:val="0093214D"/>
    <w:rsid w:val="0093302B"/>
    <w:rsid w:val="00934F9C"/>
    <w:rsid w:val="00935260"/>
    <w:rsid w:val="00935E28"/>
    <w:rsid w:val="00936088"/>
    <w:rsid w:val="009367DB"/>
    <w:rsid w:val="0093767B"/>
    <w:rsid w:val="00937794"/>
    <w:rsid w:val="00940A33"/>
    <w:rsid w:val="009414F1"/>
    <w:rsid w:val="00941F2B"/>
    <w:rsid w:val="00942B2E"/>
    <w:rsid w:val="00942E77"/>
    <w:rsid w:val="00944664"/>
    <w:rsid w:val="009451C8"/>
    <w:rsid w:val="00945A15"/>
    <w:rsid w:val="0094697D"/>
    <w:rsid w:val="00946C91"/>
    <w:rsid w:val="00947318"/>
    <w:rsid w:val="00950F0C"/>
    <w:rsid w:val="0095102F"/>
    <w:rsid w:val="0095190C"/>
    <w:rsid w:val="00951DE2"/>
    <w:rsid w:val="00952796"/>
    <w:rsid w:val="009529B6"/>
    <w:rsid w:val="0095378E"/>
    <w:rsid w:val="00954244"/>
    <w:rsid w:val="0095462C"/>
    <w:rsid w:val="00954DF6"/>
    <w:rsid w:val="00955173"/>
    <w:rsid w:val="00955C2B"/>
    <w:rsid w:val="00955C5F"/>
    <w:rsid w:val="00955E63"/>
    <w:rsid w:val="009566EE"/>
    <w:rsid w:val="0095751F"/>
    <w:rsid w:val="009579E3"/>
    <w:rsid w:val="00960ED2"/>
    <w:rsid w:val="00961659"/>
    <w:rsid w:val="00962F1C"/>
    <w:rsid w:val="00963A6D"/>
    <w:rsid w:val="00963FC1"/>
    <w:rsid w:val="00966610"/>
    <w:rsid w:val="00967702"/>
    <w:rsid w:val="0097077E"/>
    <w:rsid w:val="009710FF"/>
    <w:rsid w:val="00971389"/>
    <w:rsid w:val="00971641"/>
    <w:rsid w:val="00971B09"/>
    <w:rsid w:val="009721F6"/>
    <w:rsid w:val="0097238C"/>
    <w:rsid w:val="00972A25"/>
    <w:rsid w:val="00972BAE"/>
    <w:rsid w:val="0097312F"/>
    <w:rsid w:val="00974857"/>
    <w:rsid w:val="00974CD3"/>
    <w:rsid w:val="00975596"/>
    <w:rsid w:val="009760F8"/>
    <w:rsid w:val="0097642D"/>
    <w:rsid w:val="00976947"/>
    <w:rsid w:val="00981EAA"/>
    <w:rsid w:val="00982523"/>
    <w:rsid w:val="009830AD"/>
    <w:rsid w:val="00983910"/>
    <w:rsid w:val="00983A93"/>
    <w:rsid w:val="009849B6"/>
    <w:rsid w:val="009853B6"/>
    <w:rsid w:val="00986B73"/>
    <w:rsid w:val="009870F0"/>
    <w:rsid w:val="00987269"/>
    <w:rsid w:val="009873A2"/>
    <w:rsid w:val="00987779"/>
    <w:rsid w:val="00987FBC"/>
    <w:rsid w:val="00990430"/>
    <w:rsid w:val="0099195C"/>
    <w:rsid w:val="00992112"/>
    <w:rsid w:val="009935B1"/>
    <w:rsid w:val="009936AD"/>
    <w:rsid w:val="00994314"/>
    <w:rsid w:val="00994466"/>
    <w:rsid w:val="0099451D"/>
    <w:rsid w:val="0099455B"/>
    <w:rsid w:val="00996102"/>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A6DC2"/>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44A"/>
    <w:rsid w:val="009C3663"/>
    <w:rsid w:val="009C3D08"/>
    <w:rsid w:val="009C52ED"/>
    <w:rsid w:val="009C5587"/>
    <w:rsid w:val="009C5A3F"/>
    <w:rsid w:val="009C60D1"/>
    <w:rsid w:val="009C724C"/>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542"/>
    <w:rsid w:val="009F1C56"/>
    <w:rsid w:val="009F25D8"/>
    <w:rsid w:val="009F3D03"/>
    <w:rsid w:val="009F421F"/>
    <w:rsid w:val="009F466F"/>
    <w:rsid w:val="009F4900"/>
    <w:rsid w:val="009F4E87"/>
    <w:rsid w:val="009F555D"/>
    <w:rsid w:val="009F68A0"/>
    <w:rsid w:val="009F71C4"/>
    <w:rsid w:val="00A00262"/>
    <w:rsid w:val="00A0110C"/>
    <w:rsid w:val="00A03435"/>
    <w:rsid w:val="00A03BCF"/>
    <w:rsid w:val="00A0460F"/>
    <w:rsid w:val="00A059D1"/>
    <w:rsid w:val="00A0698B"/>
    <w:rsid w:val="00A06E51"/>
    <w:rsid w:val="00A07D76"/>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5C04"/>
    <w:rsid w:val="00A37889"/>
    <w:rsid w:val="00A4100C"/>
    <w:rsid w:val="00A411E2"/>
    <w:rsid w:val="00A414E1"/>
    <w:rsid w:val="00A41F00"/>
    <w:rsid w:val="00A41FD3"/>
    <w:rsid w:val="00A4320B"/>
    <w:rsid w:val="00A4354B"/>
    <w:rsid w:val="00A4423A"/>
    <w:rsid w:val="00A45D73"/>
    <w:rsid w:val="00A46069"/>
    <w:rsid w:val="00A4618D"/>
    <w:rsid w:val="00A47016"/>
    <w:rsid w:val="00A4780D"/>
    <w:rsid w:val="00A50354"/>
    <w:rsid w:val="00A50FE6"/>
    <w:rsid w:val="00A524C4"/>
    <w:rsid w:val="00A5255F"/>
    <w:rsid w:val="00A5257F"/>
    <w:rsid w:val="00A52B06"/>
    <w:rsid w:val="00A52B12"/>
    <w:rsid w:val="00A52D02"/>
    <w:rsid w:val="00A5364F"/>
    <w:rsid w:val="00A538DA"/>
    <w:rsid w:val="00A543B3"/>
    <w:rsid w:val="00A546BB"/>
    <w:rsid w:val="00A550FF"/>
    <w:rsid w:val="00A55445"/>
    <w:rsid w:val="00A566E3"/>
    <w:rsid w:val="00A56A21"/>
    <w:rsid w:val="00A56E39"/>
    <w:rsid w:val="00A574CC"/>
    <w:rsid w:val="00A57CAB"/>
    <w:rsid w:val="00A6040C"/>
    <w:rsid w:val="00A61B97"/>
    <w:rsid w:val="00A6446B"/>
    <w:rsid w:val="00A64D39"/>
    <w:rsid w:val="00A64E33"/>
    <w:rsid w:val="00A64E87"/>
    <w:rsid w:val="00A65655"/>
    <w:rsid w:val="00A658CE"/>
    <w:rsid w:val="00A6590A"/>
    <w:rsid w:val="00A6636A"/>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E46"/>
    <w:rsid w:val="00A80E5A"/>
    <w:rsid w:val="00A80FFB"/>
    <w:rsid w:val="00A8132F"/>
    <w:rsid w:val="00A814D0"/>
    <w:rsid w:val="00A8197E"/>
    <w:rsid w:val="00A81B15"/>
    <w:rsid w:val="00A829DD"/>
    <w:rsid w:val="00A82DE5"/>
    <w:rsid w:val="00A83F98"/>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97481"/>
    <w:rsid w:val="00AA0906"/>
    <w:rsid w:val="00AA127E"/>
    <w:rsid w:val="00AA2083"/>
    <w:rsid w:val="00AA273A"/>
    <w:rsid w:val="00AA39E1"/>
    <w:rsid w:val="00AA45C8"/>
    <w:rsid w:val="00AA4808"/>
    <w:rsid w:val="00AA4F2D"/>
    <w:rsid w:val="00AA550E"/>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B2"/>
    <w:rsid w:val="00AC1DE0"/>
    <w:rsid w:val="00AC313C"/>
    <w:rsid w:val="00AC328B"/>
    <w:rsid w:val="00AC3888"/>
    <w:rsid w:val="00AC4DFC"/>
    <w:rsid w:val="00AC5074"/>
    <w:rsid w:val="00AC581D"/>
    <w:rsid w:val="00AC66AC"/>
    <w:rsid w:val="00AC70B9"/>
    <w:rsid w:val="00AC74C5"/>
    <w:rsid w:val="00AC7582"/>
    <w:rsid w:val="00AD2964"/>
    <w:rsid w:val="00AD37CA"/>
    <w:rsid w:val="00AD441F"/>
    <w:rsid w:val="00AD4E94"/>
    <w:rsid w:val="00AD4F97"/>
    <w:rsid w:val="00AD6E87"/>
    <w:rsid w:val="00AD7469"/>
    <w:rsid w:val="00AE0D8F"/>
    <w:rsid w:val="00AE248F"/>
    <w:rsid w:val="00AE28A3"/>
    <w:rsid w:val="00AE2ADB"/>
    <w:rsid w:val="00AE2B2E"/>
    <w:rsid w:val="00AE2F4C"/>
    <w:rsid w:val="00AE3123"/>
    <w:rsid w:val="00AE4076"/>
    <w:rsid w:val="00AE5070"/>
    <w:rsid w:val="00AE5297"/>
    <w:rsid w:val="00AE578C"/>
    <w:rsid w:val="00AE5981"/>
    <w:rsid w:val="00AE6A16"/>
    <w:rsid w:val="00AE72FE"/>
    <w:rsid w:val="00AE78E1"/>
    <w:rsid w:val="00AE7BC6"/>
    <w:rsid w:val="00AF06D8"/>
    <w:rsid w:val="00AF15BD"/>
    <w:rsid w:val="00AF2110"/>
    <w:rsid w:val="00AF2481"/>
    <w:rsid w:val="00AF2EAD"/>
    <w:rsid w:val="00AF456B"/>
    <w:rsid w:val="00AF4B25"/>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41E"/>
    <w:rsid w:val="00B043D5"/>
    <w:rsid w:val="00B049DB"/>
    <w:rsid w:val="00B05CCE"/>
    <w:rsid w:val="00B06B6F"/>
    <w:rsid w:val="00B06E40"/>
    <w:rsid w:val="00B06F86"/>
    <w:rsid w:val="00B073B3"/>
    <w:rsid w:val="00B0780A"/>
    <w:rsid w:val="00B07D8E"/>
    <w:rsid w:val="00B07FAB"/>
    <w:rsid w:val="00B103BC"/>
    <w:rsid w:val="00B113F4"/>
    <w:rsid w:val="00B115B4"/>
    <w:rsid w:val="00B120CD"/>
    <w:rsid w:val="00B13145"/>
    <w:rsid w:val="00B1332E"/>
    <w:rsid w:val="00B13D6A"/>
    <w:rsid w:val="00B144D5"/>
    <w:rsid w:val="00B172CD"/>
    <w:rsid w:val="00B17377"/>
    <w:rsid w:val="00B174A7"/>
    <w:rsid w:val="00B1773B"/>
    <w:rsid w:val="00B177D1"/>
    <w:rsid w:val="00B177E5"/>
    <w:rsid w:val="00B17DAA"/>
    <w:rsid w:val="00B20319"/>
    <w:rsid w:val="00B203AF"/>
    <w:rsid w:val="00B207A2"/>
    <w:rsid w:val="00B20E7E"/>
    <w:rsid w:val="00B212E6"/>
    <w:rsid w:val="00B21FA9"/>
    <w:rsid w:val="00B22434"/>
    <w:rsid w:val="00B23CBD"/>
    <w:rsid w:val="00B23FD2"/>
    <w:rsid w:val="00B24406"/>
    <w:rsid w:val="00B25075"/>
    <w:rsid w:val="00B253A6"/>
    <w:rsid w:val="00B256FD"/>
    <w:rsid w:val="00B25FED"/>
    <w:rsid w:val="00B26159"/>
    <w:rsid w:val="00B26901"/>
    <w:rsid w:val="00B26E33"/>
    <w:rsid w:val="00B27F9F"/>
    <w:rsid w:val="00B300C3"/>
    <w:rsid w:val="00B3269E"/>
    <w:rsid w:val="00B33106"/>
    <w:rsid w:val="00B33382"/>
    <w:rsid w:val="00B33C5C"/>
    <w:rsid w:val="00B33D71"/>
    <w:rsid w:val="00B345F9"/>
    <w:rsid w:val="00B34765"/>
    <w:rsid w:val="00B3487D"/>
    <w:rsid w:val="00B34E41"/>
    <w:rsid w:val="00B35F0E"/>
    <w:rsid w:val="00B363DD"/>
    <w:rsid w:val="00B36628"/>
    <w:rsid w:val="00B37316"/>
    <w:rsid w:val="00B3773D"/>
    <w:rsid w:val="00B379D8"/>
    <w:rsid w:val="00B418DD"/>
    <w:rsid w:val="00B41AF8"/>
    <w:rsid w:val="00B41CF5"/>
    <w:rsid w:val="00B422C8"/>
    <w:rsid w:val="00B42727"/>
    <w:rsid w:val="00B42F15"/>
    <w:rsid w:val="00B43EE5"/>
    <w:rsid w:val="00B446D3"/>
    <w:rsid w:val="00B44BEF"/>
    <w:rsid w:val="00B46495"/>
    <w:rsid w:val="00B46784"/>
    <w:rsid w:val="00B46F27"/>
    <w:rsid w:val="00B472C1"/>
    <w:rsid w:val="00B47977"/>
    <w:rsid w:val="00B47EEA"/>
    <w:rsid w:val="00B5008E"/>
    <w:rsid w:val="00B50244"/>
    <w:rsid w:val="00B50BAA"/>
    <w:rsid w:val="00B51542"/>
    <w:rsid w:val="00B5233B"/>
    <w:rsid w:val="00B531C5"/>
    <w:rsid w:val="00B53A56"/>
    <w:rsid w:val="00B54185"/>
    <w:rsid w:val="00B54550"/>
    <w:rsid w:val="00B55864"/>
    <w:rsid w:val="00B573B9"/>
    <w:rsid w:val="00B577F3"/>
    <w:rsid w:val="00B604D4"/>
    <w:rsid w:val="00B604FD"/>
    <w:rsid w:val="00B609D8"/>
    <w:rsid w:val="00B60BCA"/>
    <w:rsid w:val="00B61C74"/>
    <w:rsid w:val="00B62CD7"/>
    <w:rsid w:val="00B639B5"/>
    <w:rsid w:val="00B63B79"/>
    <w:rsid w:val="00B6460F"/>
    <w:rsid w:val="00B64E5F"/>
    <w:rsid w:val="00B65832"/>
    <w:rsid w:val="00B65ADA"/>
    <w:rsid w:val="00B65B4D"/>
    <w:rsid w:val="00B6603F"/>
    <w:rsid w:val="00B664FC"/>
    <w:rsid w:val="00B66CF3"/>
    <w:rsid w:val="00B67E76"/>
    <w:rsid w:val="00B701BD"/>
    <w:rsid w:val="00B716FF"/>
    <w:rsid w:val="00B72468"/>
    <w:rsid w:val="00B73562"/>
    <w:rsid w:val="00B74086"/>
    <w:rsid w:val="00B74758"/>
    <w:rsid w:val="00B752BD"/>
    <w:rsid w:val="00B75BCF"/>
    <w:rsid w:val="00B764EB"/>
    <w:rsid w:val="00B76818"/>
    <w:rsid w:val="00B77DA4"/>
    <w:rsid w:val="00B80374"/>
    <w:rsid w:val="00B809A2"/>
    <w:rsid w:val="00B80F90"/>
    <w:rsid w:val="00B8139B"/>
    <w:rsid w:val="00B816D1"/>
    <w:rsid w:val="00B81AA9"/>
    <w:rsid w:val="00B82065"/>
    <w:rsid w:val="00B82EDE"/>
    <w:rsid w:val="00B837F2"/>
    <w:rsid w:val="00B8446C"/>
    <w:rsid w:val="00B85AAD"/>
    <w:rsid w:val="00B85EF6"/>
    <w:rsid w:val="00B860C7"/>
    <w:rsid w:val="00B863C7"/>
    <w:rsid w:val="00B86B24"/>
    <w:rsid w:val="00B86FDE"/>
    <w:rsid w:val="00B8750E"/>
    <w:rsid w:val="00B878A8"/>
    <w:rsid w:val="00B87903"/>
    <w:rsid w:val="00B87987"/>
    <w:rsid w:val="00B87B6C"/>
    <w:rsid w:val="00B90D54"/>
    <w:rsid w:val="00B910FF"/>
    <w:rsid w:val="00B91168"/>
    <w:rsid w:val="00B91AEC"/>
    <w:rsid w:val="00B95577"/>
    <w:rsid w:val="00B95D0B"/>
    <w:rsid w:val="00B961E4"/>
    <w:rsid w:val="00B96889"/>
    <w:rsid w:val="00B96897"/>
    <w:rsid w:val="00B972B5"/>
    <w:rsid w:val="00B97B6E"/>
    <w:rsid w:val="00BA0737"/>
    <w:rsid w:val="00BA0939"/>
    <w:rsid w:val="00BA23CD"/>
    <w:rsid w:val="00BA2420"/>
    <w:rsid w:val="00BA2FA2"/>
    <w:rsid w:val="00BA34AB"/>
    <w:rsid w:val="00BA39EF"/>
    <w:rsid w:val="00BA41ED"/>
    <w:rsid w:val="00BA48EE"/>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5A59"/>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D73"/>
    <w:rsid w:val="00BD3FB6"/>
    <w:rsid w:val="00BD5873"/>
    <w:rsid w:val="00BD5AFD"/>
    <w:rsid w:val="00BD6500"/>
    <w:rsid w:val="00BD6697"/>
    <w:rsid w:val="00BD67BA"/>
    <w:rsid w:val="00BD6F7A"/>
    <w:rsid w:val="00BD6F88"/>
    <w:rsid w:val="00BD78A8"/>
    <w:rsid w:val="00BD791E"/>
    <w:rsid w:val="00BE0177"/>
    <w:rsid w:val="00BE0A86"/>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227"/>
    <w:rsid w:val="00BF04D5"/>
    <w:rsid w:val="00BF092F"/>
    <w:rsid w:val="00BF1848"/>
    <w:rsid w:val="00BF1F30"/>
    <w:rsid w:val="00BF25EF"/>
    <w:rsid w:val="00BF43A7"/>
    <w:rsid w:val="00BF5D84"/>
    <w:rsid w:val="00BF61CA"/>
    <w:rsid w:val="00BF6F01"/>
    <w:rsid w:val="00C0062E"/>
    <w:rsid w:val="00C009F5"/>
    <w:rsid w:val="00C00A50"/>
    <w:rsid w:val="00C0108B"/>
    <w:rsid w:val="00C02377"/>
    <w:rsid w:val="00C026EB"/>
    <w:rsid w:val="00C02A84"/>
    <w:rsid w:val="00C02E33"/>
    <w:rsid w:val="00C03F7A"/>
    <w:rsid w:val="00C04F3A"/>
    <w:rsid w:val="00C05DC1"/>
    <w:rsid w:val="00C062F2"/>
    <w:rsid w:val="00C06E1F"/>
    <w:rsid w:val="00C06E7A"/>
    <w:rsid w:val="00C06FC1"/>
    <w:rsid w:val="00C10AE2"/>
    <w:rsid w:val="00C11483"/>
    <w:rsid w:val="00C120DC"/>
    <w:rsid w:val="00C1210C"/>
    <w:rsid w:val="00C12789"/>
    <w:rsid w:val="00C130F8"/>
    <w:rsid w:val="00C13326"/>
    <w:rsid w:val="00C15A6B"/>
    <w:rsid w:val="00C16577"/>
    <w:rsid w:val="00C20175"/>
    <w:rsid w:val="00C2049D"/>
    <w:rsid w:val="00C210E2"/>
    <w:rsid w:val="00C21C23"/>
    <w:rsid w:val="00C225A5"/>
    <w:rsid w:val="00C2366B"/>
    <w:rsid w:val="00C236FA"/>
    <w:rsid w:val="00C24413"/>
    <w:rsid w:val="00C24956"/>
    <w:rsid w:val="00C26A46"/>
    <w:rsid w:val="00C27716"/>
    <w:rsid w:val="00C277A0"/>
    <w:rsid w:val="00C30821"/>
    <w:rsid w:val="00C31006"/>
    <w:rsid w:val="00C317E2"/>
    <w:rsid w:val="00C32236"/>
    <w:rsid w:val="00C3230E"/>
    <w:rsid w:val="00C32F6A"/>
    <w:rsid w:val="00C33C7A"/>
    <w:rsid w:val="00C3506D"/>
    <w:rsid w:val="00C359F8"/>
    <w:rsid w:val="00C35C12"/>
    <w:rsid w:val="00C35FC2"/>
    <w:rsid w:val="00C367EE"/>
    <w:rsid w:val="00C37CD2"/>
    <w:rsid w:val="00C41018"/>
    <w:rsid w:val="00C416E5"/>
    <w:rsid w:val="00C41F82"/>
    <w:rsid w:val="00C42B95"/>
    <w:rsid w:val="00C434AB"/>
    <w:rsid w:val="00C43E96"/>
    <w:rsid w:val="00C44252"/>
    <w:rsid w:val="00C448F7"/>
    <w:rsid w:val="00C458C4"/>
    <w:rsid w:val="00C4636A"/>
    <w:rsid w:val="00C47999"/>
    <w:rsid w:val="00C47FB1"/>
    <w:rsid w:val="00C52BDA"/>
    <w:rsid w:val="00C5475C"/>
    <w:rsid w:val="00C559F4"/>
    <w:rsid w:val="00C55A94"/>
    <w:rsid w:val="00C572E1"/>
    <w:rsid w:val="00C57D51"/>
    <w:rsid w:val="00C60323"/>
    <w:rsid w:val="00C6191E"/>
    <w:rsid w:val="00C627FD"/>
    <w:rsid w:val="00C630F2"/>
    <w:rsid w:val="00C63A3A"/>
    <w:rsid w:val="00C63EE9"/>
    <w:rsid w:val="00C64696"/>
    <w:rsid w:val="00C6470C"/>
    <w:rsid w:val="00C64807"/>
    <w:rsid w:val="00C650E9"/>
    <w:rsid w:val="00C658EB"/>
    <w:rsid w:val="00C66897"/>
    <w:rsid w:val="00C672FE"/>
    <w:rsid w:val="00C679E1"/>
    <w:rsid w:val="00C7254C"/>
    <w:rsid w:val="00C7281D"/>
    <w:rsid w:val="00C72CA0"/>
    <w:rsid w:val="00C73AFE"/>
    <w:rsid w:val="00C73BB9"/>
    <w:rsid w:val="00C741DF"/>
    <w:rsid w:val="00C75528"/>
    <w:rsid w:val="00C771EE"/>
    <w:rsid w:val="00C773D8"/>
    <w:rsid w:val="00C778CA"/>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4506"/>
    <w:rsid w:val="00C96BA3"/>
    <w:rsid w:val="00C96BC8"/>
    <w:rsid w:val="00C96D68"/>
    <w:rsid w:val="00C971C8"/>
    <w:rsid w:val="00C973E3"/>
    <w:rsid w:val="00CA1CFF"/>
    <w:rsid w:val="00CA2AD0"/>
    <w:rsid w:val="00CA4C36"/>
    <w:rsid w:val="00CA4F43"/>
    <w:rsid w:val="00CA4F52"/>
    <w:rsid w:val="00CA5E21"/>
    <w:rsid w:val="00CA5F51"/>
    <w:rsid w:val="00CA6293"/>
    <w:rsid w:val="00CA75DA"/>
    <w:rsid w:val="00CA7D81"/>
    <w:rsid w:val="00CB006C"/>
    <w:rsid w:val="00CB044C"/>
    <w:rsid w:val="00CB0504"/>
    <w:rsid w:val="00CB0D16"/>
    <w:rsid w:val="00CB134C"/>
    <w:rsid w:val="00CB3362"/>
    <w:rsid w:val="00CB4372"/>
    <w:rsid w:val="00CB468A"/>
    <w:rsid w:val="00CB53AD"/>
    <w:rsid w:val="00CB58D8"/>
    <w:rsid w:val="00CB5A7C"/>
    <w:rsid w:val="00CB70BE"/>
    <w:rsid w:val="00CB7BC2"/>
    <w:rsid w:val="00CC05FC"/>
    <w:rsid w:val="00CC34AB"/>
    <w:rsid w:val="00CC44AC"/>
    <w:rsid w:val="00CC453E"/>
    <w:rsid w:val="00CC6210"/>
    <w:rsid w:val="00CC6AB7"/>
    <w:rsid w:val="00CC6F54"/>
    <w:rsid w:val="00CC7DB2"/>
    <w:rsid w:val="00CD010B"/>
    <w:rsid w:val="00CD230D"/>
    <w:rsid w:val="00CD255B"/>
    <w:rsid w:val="00CD26E8"/>
    <w:rsid w:val="00CD2A05"/>
    <w:rsid w:val="00CD2BB7"/>
    <w:rsid w:val="00CD2C81"/>
    <w:rsid w:val="00CD2E36"/>
    <w:rsid w:val="00CD33AC"/>
    <w:rsid w:val="00CD365B"/>
    <w:rsid w:val="00CD3AEE"/>
    <w:rsid w:val="00CD3B26"/>
    <w:rsid w:val="00CD4059"/>
    <w:rsid w:val="00CD5282"/>
    <w:rsid w:val="00CD5D0C"/>
    <w:rsid w:val="00CD6646"/>
    <w:rsid w:val="00CD7E60"/>
    <w:rsid w:val="00CE05F2"/>
    <w:rsid w:val="00CE09A3"/>
    <w:rsid w:val="00CE2105"/>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D0159B"/>
    <w:rsid w:val="00D0197A"/>
    <w:rsid w:val="00D01AAD"/>
    <w:rsid w:val="00D02290"/>
    <w:rsid w:val="00D03E9E"/>
    <w:rsid w:val="00D043A6"/>
    <w:rsid w:val="00D0500C"/>
    <w:rsid w:val="00D05D62"/>
    <w:rsid w:val="00D05D8B"/>
    <w:rsid w:val="00D074C6"/>
    <w:rsid w:val="00D07663"/>
    <w:rsid w:val="00D078AF"/>
    <w:rsid w:val="00D07AD9"/>
    <w:rsid w:val="00D07D69"/>
    <w:rsid w:val="00D10B52"/>
    <w:rsid w:val="00D11E51"/>
    <w:rsid w:val="00D128B7"/>
    <w:rsid w:val="00D143F9"/>
    <w:rsid w:val="00D14CE6"/>
    <w:rsid w:val="00D1606D"/>
    <w:rsid w:val="00D174AE"/>
    <w:rsid w:val="00D218B1"/>
    <w:rsid w:val="00D21EC1"/>
    <w:rsid w:val="00D22030"/>
    <w:rsid w:val="00D22853"/>
    <w:rsid w:val="00D22A76"/>
    <w:rsid w:val="00D23219"/>
    <w:rsid w:val="00D232A9"/>
    <w:rsid w:val="00D23A8C"/>
    <w:rsid w:val="00D24C08"/>
    <w:rsid w:val="00D24D0D"/>
    <w:rsid w:val="00D24FC5"/>
    <w:rsid w:val="00D256E4"/>
    <w:rsid w:val="00D26DD0"/>
    <w:rsid w:val="00D31C83"/>
    <w:rsid w:val="00D34A23"/>
    <w:rsid w:val="00D34DEE"/>
    <w:rsid w:val="00D35473"/>
    <w:rsid w:val="00D3696A"/>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82B"/>
    <w:rsid w:val="00D5035F"/>
    <w:rsid w:val="00D5065F"/>
    <w:rsid w:val="00D51C78"/>
    <w:rsid w:val="00D52072"/>
    <w:rsid w:val="00D520E4"/>
    <w:rsid w:val="00D52A8E"/>
    <w:rsid w:val="00D535E2"/>
    <w:rsid w:val="00D54A9F"/>
    <w:rsid w:val="00D55C1A"/>
    <w:rsid w:val="00D55E22"/>
    <w:rsid w:val="00D5614E"/>
    <w:rsid w:val="00D56192"/>
    <w:rsid w:val="00D56306"/>
    <w:rsid w:val="00D56D22"/>
    <w:rsid w:val="00D57124"/>
    <w:rsid w:val="00D57DFA"/>
    <w:rsid w:val="00D601C9"/>
    <w:rsid w:val="00D60228"/>
    <w:rsid w:val="00D60F93"/>
    <w:rsid w:val="00D61109"/>
    <w:rsid w:val="00D613EA"/>
    <w:rsid w:val="00D6197D"/>
    <w:rsid w:val="00D61DCD"/>
    <w:rsid w:val="00D62482"/>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5AE0"/>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3F1D"/>
    <w:rsid w:val="00D9411B"/>
    <w:rsid w:val="00D9503D"/>
    <w:rsid w:val="00D95924"/>
    <w:rsid w:val="00D95F67"/>
    <w:rsid w:val="00D96227"/>
    <w:rsid w:val="00D965B2"/>
    <w:rsid w:val="00D97842"/>
    <w:rsid w:val="00D979D7"/>
    <w:rsid w:val="00D97A63"/>
    <w:rsid w:val="00D97B35"/>
    <w:rsid w:val="00D97DA3"/>
    <w:rsid w:val="00DA0C06"/>
    <w:rsid w:val="00DA14F8"/>
    <w:rsid w:val="00DA1D01"/>
    <w:rsid w:val="00DA27AD"/>
    <w:rsid w:val="00DA2CBD"/>
    <w:rsid w:val="00DA5082"/>
    <w:rsid w:val="00DA51CB"/>
    <w:rsid w:val="00DA6039"/>
    <w:rsid w:val="00DA6B4A"/>
    <w:rsid w:val="00DA71B4"/>
    <w:rsid w:val="00DA7D98"/>
    <w:rsid w:val="00DB0F0F"/>
    <w:rsid w:val="00DB15C8"/>
    <w:rsid w:val="00DB1877"/>
    <w:rsid w:val="00DB1B62"/>
    <w:rsid w:val="00DB24A2"/>
    <w:rsid w:val="00DB3042"/>
    <w:rsid w:val="00DB308A"/>
    <w:rsid w:val="00DB3CE3"/>
    <w:rsid w:val="00DB44E1"/>
    <w:rsid w:val="00DB4F70"/>
    <w:rsid w:val="00DB4F95"/>
    <w:rsid w:val="00DB52EE"/>
    <w:rsid w:val="00DB5551"/>
    <w:rsid w:val="00DB638F"/>
    <w:rsid w:val="00DB662D"/>
    <w:rsid w:val="00DB6C1B"/>
    <w:rsid w:val="00DB7145"/>
    <w:rsid w:val="00DC0C67"/>
    <w:rsid w:val="00DC0F9D"/>
    <w:rsid w:val="00DC128A"/>
    <w:rsid w:val="00DC18D5"/>
    <w:rsid w:val="00DC1A15"/>
    <w:rsid w:val="00DC1D7B"/>
    <w:rsid w:val="00DC3E7B"/>
    <w:rsid w:val="00DC4D55"/>
    <w:rsid w:val="00DC4DC3"/>
    <w:rsid w:val="00DC4EA2"/>
    <w:rsid w:val="00DC6F0B"/>
    <w:rsid w:val="00DC6F89"/>
    <w:rsid w:val="00DC709C"/>
    <w:rsid w:val="00DC71A1"/>
    <w:rsid w:val="00DC74A5"/>
    <w:rsid w:val="00DD0C2C"/>
    <w:rsid w:val="00DD0EA7"/>
    <w:rsid w:val="00DD0F0D"/>
    <w:rsid w:val="00DD1AA4"/>
    <w:rsid w:val="00DD230C"/>
    <w:rsid w:val="00DD252E"/>
    <w:rsid w:val="00DD2BD0"/>
    <w:rsid w:val="00DD4E00"/>
    <w:rsid w:val="00DD5DC5"/>
    <w:rsid w:val="00DD69DC"/>
    <w:rsid w:val="00DD6C37"/>
    <w:rsid w:val="00DD78A4"/>
    <w:rsid w:val="00DE0F6C"/>
    <w:rsid w:val="00DE2FDB"/>
    <w:rsid w:val="00DE4E7F"/>
    <w:rsid w:val="00DE4F1A"/>
    <w:rsid w:val="00DE54FA"/>
    <w:rsid w:val="00DE5A76"/>
    <w:rsid w:val="00DE5CC0"/>
    <w:rsid w:val="00DE6765"/>
    <w:rsid w:val="00DE6E75"/>
    <w:rsid w:val="00DE7654"/>
    <w:rsid w:val="00DE7A0E"/>
    <w:rsid w:val="00DE7FD6"/>
    <w:rsid w:val="00DF0022"/>
    <w:rsid w:val="00DF0289"/>
    <w:rsid w:val="00DF1585"/>
    <w:rsid w:val="00DF3678"/>
    <w:rsid w:val="00DF37FA"/>
    <w:rsid w:val="00DF51FF"/>
    <w:rsid w:val="00DF58BB"/>
    <w:rsid w:val="00DF592B"/>
    <w:rsid w:val="00DF601B"/>
    <w:rsid w:val="00DF62F1"/>
    <w:rsid w:val="00DF6696"/>
    <w:rsid w:val="00DF6FDA"/>
    <w:rsid w:val="00DF70BB"/>
    <w:rsid w:val="00DF7542"/>
    <w:rsid w:val="00DF75BF"/>
    <w:rsid w:val="00DF766A"/>
    <w:rsid w:val="00DF7DAF"/>
    <w:rsid w:val="00E019D5"/>
    <w:rsid w:val="00E037B3"/>
    <w:rsid w:val="00E04577"/>
    <w:rsid w:val="00E046ED"/>
    <w:rsid w:val="00E049F5"/>
    <w:rsid w:val="00E04F2C"/>
    <w:rsid w:val="00E050CA"/>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32"/>
    <w:rsid w:val="00E216AD"/>
    <w:rsid w:val="00E21821"/>
    <w:rsid w:val="00E21991"/>
    <w:rsid w:val="00E21BE9"/>
    <w:rsid w:val="00E21E63"/>
    <w:rsid w:val="00E22389"/>
    <w:rsid w:val="00E22A1D"/>
    <w:rsid w:val="00E22AB6"/>
    <w:rsid w:val="00E22FB8"/>
    <w:rsid w:val="00E230D0"/>
    <w:rsid w:val="00E23405"/>
    <w:rsid w:val="00E2341F"/>
    <w:rsid w:val="00E24F78"/>
    <w:rsid w:val="00E268B7"/>
    <w:rsid w:val="00E32604"/>
    <w:rsid w:val="00E32650"/>
    <w:rsid w:val="00E3388E"/>
    <w:rsid w:val="00E345FB"/>
    <w:rsid w:val="00E34D20"/>
    <w:rsid w:val="00E35051"/>
    <w:rsid w:val="00E35097"/>
    <w:rsid w:val="00E364CF"/>
    <w:rsid w:val="00E36C9D"/>
    <w:rsid w:val="00E36E6D"/>
    <w:rsid w:val="00E40725"/>
    <w:rsid w:val="00E41B63"/>
    <w:rsid w:val="00E41FB6"/>
    <w:rsid w:val="00E4547F"/>
    <w:rsid w:val="00E454FB"/>
    <w:rsid w:val="00E45F4B"/>
    <w:rsid w:val="00E464C1"/>
    <w:rsid w:val="00E46DAD"/>
    <w:rsid w:val="00E50233"/>
    <w:rsid w:val="00E5072E"/>
    <w:rsid w:val="00E50C66"/>
    <w:rsid w:val="00E51485"/>
    <w:rsid w:val="00E51A07"/>
    <w:rsid w:val="00E52273"/>
    <w:rsid w:val="00E5384C"/>
    <w:rsid w:val="00E5503D"/>
    <w:rsid w:val="00E55944"/>
    <w:rsid w:val="00E55ABC"/>
    <w:rsid w:val="00E55BDB"/>
    <w:rsid w:val="00E55FB5"/>
    <w:rsid w:val="00E56003"/>
    <w:rsid w:val="00E560C5"/>
    <w:rsid w:val="00E56162"/>
    <w:rsid w:val="00E56639"/>
    <w:rsid w:val="00E574D4"/>
    <w:rsid w:val="00E57B74"/>
    <w:rsid w:val="00E60501"/>
    <w:rsid w:val="00E616E3"/>
    <w:rsid w:val="00E61793"/>
    <w:rsid w:val="00E61A44"/>
    <w:rsid w:val="00E61B20"/>
    <w:rsid w:val="00E638F7"/>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D03"/>
    <w:rsid w:val="00E75102"/>
    <w:rsid w:val="00E758FF"/>
    <w:rsid w:val="00E75DE6"/>
    <w:rsid w:val="00E802C4"/>
    <w:rsid w:val="00E8030D"/>
    <w:rsid w:val="00E80541"/>
    <w:rsid w:val="00E81372"/>
    <w:rsid w:val="00E81DC1"/>
    <w:rsid w:val="00E822BA"/>
    <w:rsid w:val="00E82C99"/>
    <w:rsid w:val="00E83583"/>
    <w:rsid w:val="00E836F0"/>
    <w:rsid w:val="00E841E5"/>
    <w:rsid w:val="00E84AEF"/>
    <w:rsid w:val="00E8629F"/>
    <w:rsid w:val="00E8668D"/>
    <w:rsid w:val="00E870B6"/>
    <w:rsid w:val="00E87634"/>
    <w:rsid w:val="00E87FC8"/>
    <w:rsid w:val="00E90175"/>
    <w:rsid w:val="00E91244"/>
    <w:rsid w:val="00E915AC"/>
    <w:rsid w:val="00E91FC5"/>
    <w:rsid w:val="00E920D8"/>
    <w:rsid w:val="00E92846"/>
    <w:rsid w:val="00E92EEC"/>
    <w:rsid w:val="00E93697"/>
    <w:rsid w:val="00E94A3B"/>
    <w:rsid w:val="00E95081"/>
    <w:rsid w:val="00E9528F"/>
    <w:rsid w:val="00E956E4"/>
    <w:rsid w:val="00E95F2A"/>
    <w:rsid w:val="00E975D3"/>
    <w:rsid w:val="00E97C28"/>
    <w:rsid w:val="00EA05F4"/>
    <w:rsid w:val="00EA0F8F"/>
    <w:rsid w:val="00EA166B"/>
    <w:rsid w:val="00EA1E1D"/>
    <w:rsid w:val="00EA2004"/>
    <w:rsid w:val="00EA209D"/>
    <w:rsid w:val="00EA2979"/>
    <w:rsid w:val="00EA2ABC"/>
    <w:rsid w:val="00EA2F88"/>
    <w:rsid w:val="00EA3C24"/>
    <w:rsid w:val="00EA43DD"/>
    <w:rsid w:val="00EA4465"/>
    <w:rsid w:val="00EA497A"/>
    <w:rsid w:val="00EA506E"/>
    <w:rsid w:val="00EA5997"/>
    <w:rsid w:val="00EA5E3F"/>
    <w:rsid w:val="00EA5E4B"/>
    <w:rsid w:val="00EA7426"/>
    <w:rsid w:val="00EB04FF"/>
    <w:rsid w:val="00EB0BD0"/>
    <w:rsid w:val="00EB0E3E"/>
    <w:rsid w:val="00EB1F08"/>
    <w:rsid w:val="00EB24DE"/>
    <w:rsid w:val="00EB4872"/>
    <w:rsid w:val="00EB5B01"/>
    <w:rsid w:val="00EB62E5"/>
    <w:rsid w:val="00EB6307"/>
    <w:rsid w:val="00EB656B"/>
    <w:rsid w:val="00EB733C"/>
    <w:rsid w:val="00EC10E3"/>
    <w:rsid w:val="00EC129A"/>
    <w:rsid w:val="00EC14A9"/>
    <w:rsid w:val="00EC15A5"/>
    <w:rsid w:val="00EC19D1"/>
    <w:rsid w:val="00EC244C"/>
    <w:rsid w:val="00EC29BD"/>
    <w:rsid w:val="00EC3926"/>
    <w:rsid w:val="00EC4A6D"/>
    <w:rsid w:val="00EC565F"/>
    <w:rsid w:val="00EC5AD1"/>
    <w:rsid w:val="00EC6CF4"/>
    <w:rsid w:val="00EC6E56"/>
    <w:rsid w:val="00ED066D"/>
    <w:rsid w:val="00ED1D24"/>
    <w:rsid w:val="00ED34FB"/>
    <w:rsid w:val="00ED3AEB"/>
    <w:rsid w:val="00ED42D8"/>
    <w:rsid w:val="00ED5501"/>
    <w:rsid w:val="00ED616C"/>
    <w:rsid w:val="00ED69DB"/>
    <w:rsid w:val="00ED6F8C"/>
    <w:rsid w:val="00EE084A"/>
    <w:rsid w:val="00EE13D3"/>
    <w:rsid w:val="00EE15C1"/>
    <w:rsid w:val="00EE19AA"/>
    <w:rsid w:val="00EE2BDD"/>
    <w:rsid w:val="00EE3E05"/>
    <w:rsid w:val="00EE3FCE"/>
    <w:rsid w:val="00EE52FC"/>
    <w:rsid w:val="00EE56F6"/>
    <w:rsid w:val="00EE5B78"/>
    <w:rsid w:val="00EE78ED"/>
    <w:rsid w:val="00EF0722"/>
    <w:rsid w:val="00EF1BD5"/>
    <w:rsid w:val="00EF1BDA"/>
    <w:rsid w:val="00EF20C5"/>
    <w:rsid w:val="00EF2B78"/>
    <w:rsid w:val="00EF2E8F"/>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51D"/>
    <w:rsid w:val="00F129F3"/>
    <w:rsid w:val="00F13B61"/>
    <w:rsid w:val="00F13DED"/>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89A"/>
    <w:rsid w:val="00F21D2E"/>
    <w:rsid w:val="00F21FC3"/>
    <w:rsid w:val="00F222C6"/>
    <w:rsid w:val="00F23838"/>
    <w:rsid w:val="00F23885"/>
    <w:rsid w:val="00F2392D"/>
    <w:rsid w:val="00F23F01"/>
    <w:rsid w:val="00F24523"/>
    <w:rsid w:val="00F2487F"/>
    <w:rsid w:val="00F25B8E"/>
    <w:rsid w:val="00F26CAC"/>
    <w:rsid w:val="00F3057B"/>
    <w:rsid w:val="00F31CF2"/>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848"/>
    <w:rsid w:val="00F44AA3"/>
    <w:rsid w:val="00F44AB7"/>
    <w:rsid w:val="00F44B84"/>
    <w:rsid w:val="00F45267"/>
    <w:rsid w:val="00F455FA"/>
    <w:rsid w:val="00F46DF7"/>
    <w:rsid w:val="00F47598"/>
    <w:rsid w:val="00F50005"/>
    <w:rsid w:val="00F50060"/>
    <w:rsid w:val="00F50634"/>
    <w:rsid w:val="00F50643"/>
    <w:rsid w:val="00F50C1D"/>
    <w:rsid w:val="00F515AE"/>
    <w:rsid w:val="00F5165E"/>
    <w:rsid w:val="00F53B1C"/>
    <w:rsid w:val="00F53BEB"/>
    <w:rsid w:val="00F552B5"/>
    <w:rsid w:val="00F555DF"/>
    <w:rsid w:val="00F55D21"/>
    <w:rsid w:val="00F5629A"/>
    <w:rsid w:val="00F57174"/>
    <w:rsid w:val="00F57369"/>
    <w:rsid w:val="00F57A62"/>
    <w:rsid w:val="00F60EF8"/>
    <w:rsid w:val="00F61215"/>
    <w:rsid w:val="00F61DE2"/>
    <w:rsid w:val="00F62C9A"/>
    <w:rsid w:val="00F63976"/>
    <w:rsid w:val="00F63F64"/>
    <w:rsid w:val="00F641AE"/>
    <w:rsid w:val="00F641C6"/>
    <w:rsid w:val="00F64AE0"/>
    <w:rsid w:val="00F64AFB"/>
    <w:rsid w:val="00F64B3E"/>
    <w:rsid w:val="00F65259"/>
    <w:rsid w:val="00F65F76"/>
    <w:rsid w:val="00F6634D"/>
    <w:rsid w:val="00F66815"/>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2EF6"/>
    <w:rsid w:val="00F8381E"/>
    <w:rsid w:val="00F838F2"/>
    <w:rsid w:val="00F83BE5"/>
    <w:rsid w:val="00F84364"/>
    <w:rsid w:val="00F84417"/>
    <w:rsid w:val="00F844BE"/>
    <w:rsid w:val="00F84BEB"/>
    <w:rsid w:val="00F852DA"/>
    <w:rsid w:val="00F853CB"/>
    <w:rsid w:val="00F8694D"/>
    <w:rsid w:val="00F87970"/>
    <w:rsid w:val="00F87C10"/>
    <w:rsid w:val="00F902C3"/>
    <w:rsid w:val="00F905C8"/>
    <w:rsid w:val="00F90D35"/>
    <w:rsid w:val="00F9137A"/>
    <w:rsid w:val="00F9264C"/>
    <w:rsid w:val="00F92E89"/>
    <w:rsid w:val="00F936FD"/>
    <w:rsid w:val="00F94024"/>
    <w:rsid w:val="00F94466"/>
    <w:rsid w:val="00F95BC3"/>
    <w:rsid w:val="00F95C50"/>
    <w:rsid w:val="00F95D3C"/>
    <w:rsid w:val="00F963F4"/>
    <w:rsid w:val="00F964D9"/>
    <w:rsid w:val="00F96B4E"/>
    <w:rsid w:val="00F97550"/>
    <w:rsid w:val="00F9767B"/>
    <w:rsid w:val="00F9790A"/>
    <w:rsid w:val="00F97D2C"/>
    <w:rsid w:val="00FA02BF"/>
    <w:rsid w:val="00FA0544"/>
    <w:rsid w:val="00FA0AB0"/>
    <w:rsid w:val="00FA0EA2"/>
    <w:rsid w:val="00FA149C"/>
    <w:rsid w:val="00FA1DDD"/>
    <w:rsid w:val="00FA1E72"/>
    <w:rsid w:val="00FA2E4F"/>
    <w:rsid w:val="00FA3077"/>
    <w:rsid w:val="00FA3174"/>
    <w:rsid w:val="00FA35C4"/>
    <w:rsid w:val="00FA36A8"/>
    <w:rsid w:val="00FA3792"/>
    <w:rsid w:val="00FA4127"/>
    <w:rsid w:val="00FA4911"/>
    <w:rsid w:val="00FA49CF"/>
    <w:rsid w:val="00FA5544"/>
    <w:rsid w:val="00FA5C95"/>
    <w:rsid w:val="00FA5F1D"/>
    <w:rsid w:val="00FA626C"/>
    <w:rsid w:val="00FB0A74"/>
    <w:rsid w:val="00FB0AD5"/>
    <w:rsid w:val="00FB0BD9"/>
    <w:rsid w:val="00FB110B"/>
    <w:rsid w:val="00FB19BD"/>
    <w:rsid w:val="00FB217A"/>
    <w:rsid w:val="00FB2299"/>
    <w:rsid w:val="00FB273E"/>
    <w:rsid w:val="00FB280A"/>
    <w:rsid w:val="00FB2AEB"/>
    <w:rsid w:val="00FB324F"/>
    <w:rsid w:val="00FB3903"/>
    <w:rsid w:val="00FB3D47"/>
    <w:rsid w:val="00FB42DC"/>
    <w:rsid w:val="00FB472A"/>
    <w:rsid w:val="00FB4942"/>
    <w:rsid w:val="00FB50AF"/>
    <w:rsid w:val="00FB545C"/>
    <w:rsid w:val="00FB5892"/>
    <w:rsid w:val="00FB5DB8"/>
    <w:rsid w:val="00FB7738"/>
    <w:rsid w:val="00FC051F"/>
    <w:rsid w:val="00FC0547"/>
    <w:rsid w:val="00FC06B8"/>
    <w:rsid w:val="00FC0B6E"/>
    <w:rsid w:val="00FC123F"/>
    <w:rsid w:val="00FC14E7"/>
    <w:rsid w:val="00FC17E4"/>
    <w:rsid w:val="00FC1B45"/>
    <w:rsid w:val="00FC3608"/>
    <w:rsid w:val="00FC3C19"/>
    <w:rsid w:val="00FC46BC"/>
    <w:rsid w:val="00FC4BE6"/>
    <w:rsid w:val="00FC4D07"/>
    <w:rsid w:val="00FC531D"/>
    <w:rsid w:val="00FC6843"/>
    <w:rsid w:val="00FC69F5"/>
    <w:rsid w:val="00FC7E65"/>
    <w:rsid w:val="00FD063A"/>
    <w:rsid w:val="00FD1796"/>
    <w:rsid w:val="00FD1DE5"/>
    <w:rsid w:val="00FD1F20"/>
    <w:rsid w:val="00FD3F1B"/>
    <w:rsid w:val="00FD3F35"/>
    <w:rsid w:val="00FD45BD"/>
    <w:rsid w:val="00FD497F"/>
    <w:rsid w:val="00FD4A7E"/>
    <w:rsid w:val="00FD4DF8"/>
    <w:rsid w:val="00FD5595"/>
    <w:rsid w:val="00FD5964"/>
    <w:rsid w:val="00FD5B69"/>
    <w:rsid w:val="00FD5ED0"/>
    <w:rsid w:val="00FD63E5"/>
    <w:rsid w:val="00FD6AF4"/>
    <w:rsid w:val="00FD6D50"/>
    <w:rsid w:val="00FD6D7B"/>
    <w:rsid w:val="00FD769A"/>
    <w:rsid w:val="00FE00BA"/>
    <w:rsid w:val="00FE00C7"/>
    <w:rsid w:val="00FE07AA"/>
    <w:rsid w:val="00FE0836"/>
    <w:rsid w:val="00FE0D7B"/>
    <w:rsid w:val="00FE30D7"/>
    <w:rsid w:val="00FE3A91"/>
    <w:rsid w:val="00FE3C4C"/>
    <w:rsid w:val="00FE6761"/>
    <w:rsid w:val="00FE709C"/>
    <w:rsid w:val="00FE76DD"/>
    <w:rsid w:val="00FE7ADC"/>
    <w:rsid w:val="00FF0382"/>
    <w:rsid w:val="00FF0C15"/>
    <w:rsid w:val="00FF0E41"/>
    <w:rsid w:val="00FF1546"/>
    <w:rsid w:val="00FF1874"/>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78A222-31C6-417C-982E-B0364E459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7EF1F03-B379-43D9-AF0C-E07AD43B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2021-01-18T09:25:00Z</dcterms:created>
  <dcterms:modified xsi:type="dcterms:W3CDTF">2021-01-19T03:59:00Z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